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EDEC5B" w14:textId="407F735B" w:rsidR="00854F9B" w:rsidRDefault="00854F9B" w:rsidP="00854F9B">
      <w:pPr>
        <w:spacing w:after="120"/>
        <w:rPr>
          <w:b/>
          <w:bCs/>
          <w:color w:val="6B21A8"/>
          <w:sz w:val="72"/>
          <w:szCs w:val="72"/>
        </w:rPr>
      </w:pPr>
      <w:r>
        <w:rPr>
          <w:b/>
          <w:bCs/>
          <w:noProof/>
          <w:color w:val="6B21A8"/>
          <w:sz w:val="72"/>
          <w:szCs w:val="72"/>
        </w:rPr>
        <w:drawing>
          <wp:inline distT="0" distB="0" distL="0" distR="0" wp14:anchorId="74BE9EEB" wp14:editId="41BE733A">
            <wp:extent cx="1996984" cy="1148715"/>
            <wp:effectExtent l="0" t="0" r="0" b="0"/>
            <wp:docPr id="5758347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834783" name="Picture 575834783"/>
                    <pic:cNvPicPr/>
                  </pic:nvPicPr>
                  <pic:blipFill rotWithShape="1">
                    <a:blip r:embed="rId8" cstate="print">
                      <a:extLst>
                        <a:ext uri="{28A0092B-C50C-407E-A947-70E740481C1C}">
                          <a14:useLocalDpi xmlns:a14="http://schemas.microsoft.com/office/drawing/2010/main" val="0"/>
                        </a:ext>
                      </a:extLst>
                    </a:blip>
                    <a:srcRect l="13077"/>
                    <a:stretch>
                      <a:fillRect/>
                    </a:stretch>
                  </pic:blipFill>
                  <pic:spPr bwMode="auto">
                    <a:xfrm>
                      <a:off x="0" y="0"/>
                      <a:ext cx="2005476" cy="1153600"/>
                    </a:xfrm>
                    <a:prstGeom prst="rect">
                      <a:avLst/>
                    </a:prstGeom>
                    <a:ln>
                      <a:noFill/>
                    </a:ln>
                    <a:extLst>
                      <a:ext uri="{53640926-AAD7-44D8-BBD7-CCE9431645EC}">
                        <a14:shadowObscured xmlns:a14="http://schemas.microsoft.com/office/drawing/2010/main"/>
                      </a:ext>
                    </a:extLst>
                  </pic:spPr>
                </pic:pic>
              </a:graphicData>
            </a:graphic>
          </wp:inline>
        </w:drawing>
      </w:r>
    </w:p>
    <w:p w14:paraId="3DECCAAF" w14:textId="77777777" w:rsidR="00980D37" w:rsidRPr="00980D37" w:rsidRDefault="00000000" w:rsidP="00113CE4">
      <w:pPr>
        <w:spacing w:after="120"/>
        <w:rPr>
          <w:b/>
          <w:bCs/>
          <w:sz w:val="72"/>
          <w:szCs w:val="72"/>
        </w:rPr>
      </w:pPr>
      <w:r w:rsidRPr="00980D37">
        <w:rPr>
          <w:b/>
          <w:bCs/>
          <w:sz w:val="72"/>
          <w:szCs w:val="72"/>
        </w:rPr>
        <w:t xml:space="preserve">Cybersecurity Incident </w:t>
      </w:r>
    </w:p>
    <w:p w14:paraId="28115470" w14:textId="474B15DA" w:rsidR="00980D37" w:rsidRDefault="00000000" w:rsidP="00113CE4">
      <w:pPr>
        <w:spacing w:after="120"/>
        <w:rPr>
          <w:b/>
          <w:bCs/>
          <w:sz w:val="72"/>
          <w:szCs w:val="72"/>
        </w:rPr>
      </w:pPr>
      <w:r w:rsidRPr="00980D37">
        <w:rPr>
          <w:b/>
          <w:bCs/>
          <w:sz w:val="72"/>
          <w:szCs w:val="72"/>
        </w:rPr>
        <w:t>Response Plan</w:t>
      </w:r>
    </w:p>
    <w:p w14:paraId="750A4260" w14:textId="77777777" w:rsidR="00FF6C95" w:rsidRPr="000346C2" w:rsidRDefault="00FF6C95" w:rsidP="00113CE4">
      <w:pPr>
        <w:spacing w:after="120"/>
        <w:rPr>
          <w:b/>
          <w:bCs/>
          <w:sz w:val="72"/>
          <w:szCs w:val="72"/>
        </w:rPr>
      </w:pPr>
    </w:p>
    <w:p w14:paraId="7FF960EE" w14:textId="5814F27A" w:rsidR="00F87933" w:rsidRDefault="00FF6C95">
      <w:r>
        <w:rPr>
          <w:noProof/>
        </w:rPr>
        <w:drawing>
          <wp:inline distT="0" distB="0" distL="0" distR="0" wp14:anchorId="36A71BBF" wp14:editId="4FEBDD3C">
            <wp:extent cx="6087291" cy="4059495"/>
            <wp:effectExtent l="0" t="0" r="0" b="5080"/>
            <wp:docPr id="8068070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807082" name="Picture 806807082"/>
                    <pic:cNvPicPr/>
                  </pic:nvPicPr>
                  <pic:blipFill>
                    <a:blip r:embed="rId9">
                      <a:extLst>
                        <a:ext uri="{28A0092B-C50C-407E-A947-70E740481C1C}">
                          <a14:useLocalDpi xmlns:a14="http://schemas.microsoft.com/office/drawing/2010/main" val="0"/>
                        </a:ext>
                      </a:extLst>
                    </a:blip>
                    <a:stretch>
                      <a:fillRect/>
                    </a:stretch>
                  </pic:blipFill>
                  <pic:spPr>
                    <a:xfrm>
                      <a:off x="0" y="0"/>
                      <a:ext cx="6087291" cy="4059495"/>
                    </a:xfrm>
                    <a:prstGeom prst="rect">
                      <a:avLst/>
                    </a:prstGeom>
                  </pic:spPr>
                </pic:pic>
              </a:graphicData>
            </a:graphic>
          </wp:inline>
        </w:drawing>
      </w:r>
      <w:r w:rsidR="00000000">
        <w:br w:type="page"/>
      </w:r>
    </w:p>
    <w:sdt>
      <w:sdtPr>
        <w:id w:val="-694619963"/>
        <w:docPartObj>
          <w:docPartGallery w:val="Table of Contents"/>
          <w:docPartUnique/>
        </w:docPartObj>
      </w:sdtPr>
      <w:sdtEndPr>
        <w:rPr>
          <w:rFonts w:ascii="Arial" w:eastAsia="Arial" w:hAnsi="Arial" w:cs="Arial"/>
          <w:noProof/>
          <w:color w:val="1F2937"/>
          <w:sz w:val="20"/>
          <w:szCs w:val="20"/>
        </w:rPr>
      </w:sdtEndPr>
      <w:sdtContent>
        <w:p w14:paraId="7C2D6D42" w14:textId="58FB4425" w:rsidR="005234CB" w:rsidRPr="007C775B" w:rsidRDefault="005234CB">
          <w:pPr>
            <w:pStyle w:val="TOCHeading"/>
            <w:rPr>
              <w:rFonts w:ascii="Arial" w:hAnsi="Arial" w:cs="Arial"/>
              <w:color w:val="6501E5"/>
              <w:sz w:val="36"/>
              <w:szCs w:val="36"/>
            </w:rPr>
          </w:pPr>
          <w:r w:rsidRPr="007C775B">
            <w:rPr>
              <w:rFonts w:ascii="Arial" w:hAnsi="Arial" w:cs="Arial"/>
              <w:color w:val="6501E5"/>
              <w:sz w:val="36"/>
              <w:szCs w:val="36"/>
            </w:rPr>
            <w:t>Table of Contents</w:t>
          </w:r>
        </w:p>
        <w:p w14:paraId="06DA704C" w14:textId="77777777" w:rsidR="00B61F6E" w:rsidRPr="00B61F6E" w:rsidRDefault="00B61F6E" w:rsidP="00B61F6E"/>
        <w:p w14:paraId="1C5B5A3B" w14:textId="67342088" w:rsidR="00EA7C92" w:rsidRDefault="005234CB">
          <w:pPr>
            <w:pStyle w:val="TOC1"/>
            <w:tabs>
              <w:tab w:val="right" w:leader="dot" w:pos="9350"/>
            </w:tabs>
            <w:rPr>
              <w:rFonts w:eastAsiaTheme="minorEastAsia" w:cstheme="minorBidi"/>
              <w:b w:val="0"/>
              <w:bCs w:val="0"/>
              <w:i w:val="0"/>
              <w:iCs w:val="0"/>
              <w:noProof/>
              <w:color w:val="auto"/>
              <w:kern w:val="2"/>
              <w14:ligatures w14:val="standardContextual"/>
            </w:rPr>
          </w:pPr>
          <w:r w:rsidRPr="008722F6">
            <w:rPr>
              <w:rFonts w:ascii="Arial" w:hAnsi="Arial"/>
              <w:b w:val="0"/>
              <w:bCs w:val="0"/>
            </w:rPr>
            <w:fldChar w:fldCharType="begin"/>
          </w:r>
          <w:r w:rsidRPr="008722F6">
            <w:rPr>
              <w:rFonts w:ascii="Arial" w:hAnsi="Arial"/>
            </w:rPr>
            <w:instrText xml:space="preserve"> TOC \o "1-3" \h \z \u </w:instrText>
          </w:r>
          <w:r w:rsidRPr="008722F6">
            <w:rPr>
              <w:rFonts w:ascii="Arial" w:hAnsi="Arial"/>
              <w:b w:val="0"/>
              <w:bCs w:val="0"/>
            </w:rPr>
            <w:fldChar w:fldCharType="separate"/>
          </w:r>
          <w:hyperlink w:anchor="_Toc227150789" w:history="1">
            <w:r w:rsidR="00EA7C92" w:rsidRPr="00BD2894">
              <w:rPr>
                <w:rStyle w:val="Hyperlink"/>
                <w:noProof/>
              </w:rPr>
              <w:t>Introduction</w:t>
            </w:r>
            <w:r w:rsidR="00EA7C92">
              <w:rPr>
                <w:noProof/>
                <w:webHidden/>
              </w:rPr>
              <w:tab/>
            </w:r>
            <w:r w:rsidR="00EA7C92">
              <w:rPr>
                <w:noProof/>
                <w:webHidden/>
              </w:rPr>
              <w:fldChar w:fldCharType="begin"/>
            </w:r>
            <w:r w:rsidR="00EA7C92">
              <w:rPr>
                <w:noProof/>
                <w:webHidden/>
              </w:rPr>
              <w:instrText xml:space="preserve"> PAGEREF _Toc227150789 \h </w:instrText>
            </w:r>
            <w:r w:rsidR="00EA7C92">
              <w:rPr>
                <w:noProof/>
                <w:webHidden/>
              </w:rPr>
            </w:r>
            <w:r w:rsidR="00EA7C92">
              <w:rPr>
                <w:noProof/>
                <w:webHidden/>
              </w:rPr>
              <w:fldChar w:fldCharType="separate"/>
            </w:r>
            <w:r w:rsidR="00FB6736">
              <w:rPr>
                <w:noProof/>
                <w:webHidden/>
              </w:rPr>
              <w:t>3</w:t>
            </w:r>
            <w:r w:rsidR="00EA7C92">
              <w:rPr>
                <w:noProof/>
                <w:webHidden/>
              </w:rPr>
              <w:fldChar w:fldCharType="end"/>
            </w:r>
          </w:hyperlink>
        </w:p>
        <w:p w14:paraId="77A156C2" w14:textId="25D28F94" w:rsidR="00EA7C92" w:rsidRDefault="00EA7C92">
          <w:pPr>
            <w:pStyle w:val="TOC1"/>
            <w:tabs>
              <w:tab w:val="right" w:leader="dot" w:pos="9350"/>
            </w:tabs>
            <w:rPr>
              <w:rFonts w:eastAsiaTheme="minorEastAsia" w:cstheme="minorBidi"/>
              <w:b w:val="0"/>
              <w:bCs w:val="0"/>
              <w:i w:val="0"/>
              <w:iCs w:val="0"/>
              <w:noProof/>
              <w:color w:val="auto"/>
              <w:kern w:val="2"/>
              <w14:ligatures w14:val="standardContextual"/>
            </w:rPr>
          </w:pPr>
          <w:hyperlink w:anchor="_Toc227150790" w:history="1">
            <w:r w:rsidRPr="00BD2894">
              <w:rPr>
                <w:rStyle w:val="Hyperlink"/>
                <w:noProof/>
              </w:rPr>
              <w:t>Phases</w:t>
            </w:r>
            <w:r>
              <w:rPr>
                <w:noProof/>
                <w:webHidden/>
              </w:rPr>
              <w:tab/>
            </w:r>
            <w:r>
              <w:rPr>
                <w:noProof/>
                <w:webHidden/>
              </w:rPr>
              <w:fldChar w:fldCharType="begin"/>
            </w:r>
            <w:r>
              <w:rPr>
                <w:noProof/>
                <w:webHidden/>
              </w:rPr>
              <w:instrText xml:space="preserve"> PAGEREF _Toc227150790 \h </w:instrText>
            </w:r>
            <w:r>
              <w:rPr>
                <w:noProof/>
                <w:webHidden/>
              </w:rPr>
            </w:r>
            <w:r>
              <w:rPr>
                <w:noProof/>
                <w:webHidden/>
              </w:rPr>
              <w:fldChar w:fldCharType="separate"/>
            </w:r>
            <w:r w:rsidR="00FB6736">
              <w:rPr>
                <w:noProof/>
                <w:webHidden/>
              </w:rPr>
              <w:t>3</w:t>
            </w:r>
            <w:r>
              <w:rPr>
                <w:noProof/>
                <w:webHidden/>
              </w:rPr>
              <w:fldChar w:fldCharType="end"/>
            </w:r>
          </w:hyperlink>
        </w:p>
        <w:p w14:paraId="038A3BB4" w14:textId="001D85E0" w:rsidR="00EA7C92" w:rsidRDefault="00EA7C92">
          <w:pPr>
            <w:pStyle w:val="TOC1"/>
            <w:tabs>
              <w:tab w:val="right" w:leader="dot" w:pos="9350"/>
            </w:tabs>
            <w:rPr>
              <w:rFonts w:eastAsiaTheme="minorEastAsia" w:cstheme="minorBidi"/>
              <w:b w:val="0"/>
              <w:bCs w:val="0"/>
              <w:i w:val="0"/>
              <w:iCs w:val="0"/>
              <w:noProof/>
              <w:color w:val="auto"/>
              <w:kern w:val="2"/>
              <w14:ligatures w14:val="standardContextual"/>
            </w:rPr>
          </w:pPr>
          <w:hyperlink w:anchor="_Toc227150791" w:history="1">
            <w:r w:rsidRPr="00BD2894">
              <w:rPr>
                <w:rStyle w:val="Hyperlink"/>
                <w:noProof/>
              </w:rPr>
              <w:t>Plan Maintenance</w:t>
            </w:r>
            <w:r>
              <w:rPr>
                <w:noProof/>
                <w:webHidden/>
              </w:rPr>
              <w:tab/>
            </w:r>
            <w:r>
              <w:rPr>
                <w:noProof/>
                <w:webHidden/>
              </w:rPr>
              <w:fldChar w:fldCharType="begin"/>
            </w:r>
            <w:r>
              <w:rPr>
                <w:noProof/>
                <w:webHidden/>
              </w:rPr>
              <w:instrText xml:space="preserve"> PAGEREF _Toc227150791 \h </w:instrText>
            </w:r>
            <w:r>
              <w:rPr>
                <w:noProof/>
                <w:webHidden/>
              </w:rPr>
            </w:r>
            <w:r>
              <w:rPr>
                <w:noProof/>
                <w:webHidden/>
              </w:rPr>
              <w:fldChar w:fldCharType="separate"/>
            </w:r>
            <w:r w:rsidR="00FB6736">
              <w:rPr>
                <w:noProof/>
                <w:webHidden/>
              </w:rPr>
              <w:t>3</w:t>
            </w:r>
            <w:r>
              <w:rPr>
                <w:noProof/>
                <w:webHidden/>
              </w:rPr>
              <w:fldChar w:fldCharType="end"/>
            </w:r>
          </w:hyperlink>
        </w:p>
        <w:p w14:paraId="6921192B" w14:textId="73CF1C42" w:rsidR="00EA7C92" w:rsidRDefault="00EA7C92">
          <w:pPr>
            <w:pStyle w:val="TOC1"/>
            <w:tabs>
              <w:tab w:val="right" w:leader="dot" w:pos="9350"/>
            </w:tabs>
            <w:rPr>
              <w:rFonts w:eastAsiaTheme="minorEastAsia" w:cstheme="minorBidi"/>
              <w:b w:val="0"/>
              <w:bCs w:val="0"/>
              <w:i w:val="0"/>
              <w:iCs w:val="0"/>
              <w:noProof/>
              <w:color w:val="auto"/>
              <w:kern w:val="2"/>
              <w14:ligatures w14:val="standardContextual"/>
            </w:rPr>
          </w:pPr>
          <w:hyperlink w:anchor="_Toc227150792" w:history="1">
            <w:r w:rsidRPr="00BD2894">
              <w:rPr>
                <w:rStyle w:val="Hyperlink"/>
                <w:noProof/>
              </w:rPr>
              <w:t>Preparation Phase</w:t>
            </w:r>
            <w:r>
              <w:rPr>
                <w:noProof/>
                <w:webHidden/>
              </w:rPr>
              <w:tab/>
            </w:r>
            <w:r>
              <w:rPr>
                <w:noProof/>
                <w:webHidden/>
              </w:rPr>
              <w:fldChar w:fldCharType="begin"/>
            </w:r>
            <w:r>
              <w:rPr>
                <w:noProof/>
                <w:webHidden/>
              </w:rPr>
              <w:instrText xml:space="preserve"> PAGEREF _Toc227150792 \h </w:instrText>
            </w:r>
            <w:r>
              <w:rPr>
                <w:noProof/>
                <w:webHidden/>
              </w:rPr>
            </w:r>
            <w:r>
              <w:rPr>
                <w:noProof/>
                <w:webHidden/>
              </w:rPr>
              <w:fldChar w:fldCharType="separate"/>
            </w:r>
            <w:r w:rsidR="00FB6736">
              <w:rPr>
                <w:noProof/>
                <w:webHidden/>
              </w:rPr>
              <w:t>4</w:t>
            </w:r>
            <w:r>
              <w:rPr>
                <w:noProof/>
                <w:webHidden/>
              </w:rPr>
              <w:fldChar w:fldCharType="end"/>
            </w:r>
          </w:hyperlink>
        </w:p>
        <w:p w14:paraId="35CF69FA" w14:textId="0F43645E" w:rsidR="00EA7C92" w:rsidRDefault="00EA7C92">
          <w:pPr>
            <w:pStyle w:val="TOC2"/>
            <w:tabs>
              <w:tab w:val="right" w:leader="dot" w:pos="9350"/>
            </w:tabs>
            <w:rPr>
              <w:rFonts w:eastAsiaTheme="minorEastAsia" w:cstheme="minorBidi"/>
              <w:b w:val="0"/>
              <w:bCs w:val="0"/>
              <w:noProof/>
              <w:color w:val="auto"/>
              <w:kern w:val="2"/>
              <w:sz w:val="24"/>
              <w:szCs w:val="24"/>
              <w14:ligatures w14:val="standardContextual"/>
            </w:rPr>
          </w:pPr>
          <w:hyperlink w:anchor="_Toc227150793" w:history="1">
            <w:r w:rsidRPr="00BD2894">
              <w:rPr>
                <w:rStyle w:val="Hyperlink"/>
                <w:noProof/>
              </w:rPr>
              <w:t>Se</w:t>
            </w:r>
            <w:r w:rsidRPr="00BD2894">
              <w:rPr>
                <w:rStyle w:val="Hyperlink"/>
                <w:noProof/>
              </w:rPr>
              <w:t>c</w:t>
            </w:r>
            <w:r w:rsidRPr="00BD2894">
              <w:rPr>
                <w:rStyle w:val="Hyperlink"/>
                <w:noProof/>
              </w:rPr>
              <w:t>urity Incident Response Team (SIRT)</w:t>
            </w:r>
            <w:r>
              <w:rPr>
                <w:noProof/>
                <w:webHidden/>
              </w:rPr>
              <w:tab/>
            </w:r>
            <w:r>
              <w:rPr>
                <w:noProof/>
                <w:webHidden/>
              </w:rPr>
              <w:fldChar w:fldCharType="begin"/>
            </w:r>
            <w:r>
              <w:rPr>
                <w:noProof/>
                <w:webHidden/>
              </w:rPr>
              <w:instrText xml:space="preserve"> PAGEREF _Toc227150793 \h </w:instrText>
            </w:r>
            <w:r>
              <w:rPr>
                <w:noProof/>
                <w:webHidden/>
              </w:rPr>
            </w:r>
            <w:r>
              <w:rPr>
                <w:noProof/>
                <w:webHidden/>
              </w:rPr>
              <w:fldChar w:fldCharType="separate"/>
            </w:r>
            <w:r w:rsidR="00FB6736">
              <w:rPr>
                <w:noProof/>
                <w:webHidden/>
              </w:rPr>
              <w:t>4</w:t>
            </w:r>
            <w:r>
              <w:rPr>
                <w:noProof/>
                <w:webHidden/>
              </w:rPr>
              <w:fldChar w:fldCharType="end"/>
            </w:r>
          </w:hyperlink>
        </w:p>
        <w:p w14:paraId="7121701D" w14:textId="497B71E1" w:rsidR="00EA7C92" w:rsidRDefault="00EA7C92">
          <w:pPr>
            <w:pStyle w:val="TOC1"/>
            <w:tabs>
              <w:tab w:val="right" w:leader="dot" w:pos="9350"/>
            </w:tabs>
            <w:rPr>
              <w:rFonts w:eastAsiaTheme="minorEastAsia" w:cstheme="minorBidi"/>
              <w:b w:val="0"/>
              <w:bCs w:val="0"/>
              <w:i w:val="0"/>
              <w:iCs w:val="0"/>
              <w:noProof/>
              <w:color w:val="auto"/>
              <w:kern w:val="2"/>
              <w14:ligatures w14:val="standardContextual"/>
            </w:rPr>
          </w:pPr>
          <w:hyperlink w:anchor="_Toc227150794" w:history="1">
            <w:r w:rsidRPr="00BD2894">
              <w:rPr>
                <w:rStyle w:val="Hyperlink"/>
                <w:noProof/>
              </w:rPr>
              <w:t>Identification Phase</w:t>
            </w:r>
            <w:r>
              <w:rPr>
                <w:noProof/>
                <w:webHidden/>
              </w:rPr>
              <w:tab/>
            </w:r>
            <w:r>
              <w:rPr>
                <w:noProof/>
                <w:webHidden/>
              </w:rPr>
              <w:fldChar w:fldCharType="begin"/>
            </w:r>
            <w:r>
              <w:rPr>
                <w:noProof/>
                <w:webHidden/>
              </w:rPr>
              <w:instrText xml:space="preserve"> PAGEREF _Toc227150794 \h </w:instrText>
            </w:r>
            <w:r>
              <w:rPr>
                <w:noProof/>
                <w:webHidden/>
              </w:rPr>
            </w:r>
            <w:r>
              <w:rPr>
                <w:noProof/>
                <w:webHidden/>
              </w:rPr>
              <w:fldChar w:fldCharType="separate"/>
            </w:r>
            <w:r w:rsidR="00FB6736">
              <w:rPr>
                <w:noProof/>
                <w:webHidden/>
              </w:rPr>
              <w:t>5</w:t>
            </w:r>
            <w:r>
              <w:rPr>
                <w:noProof/>
                <w:webHidden/>
              </w:rPr>
              <w:fldChar w:fldCharType="end"/>
            </w:r>
          </w:hyperlink>
        </w:p>
        <w:p w14:paraId="2AD6EFA3" w14:textId="07D5667A" w:rsidR="00EA7C92" w:rsidRDefault="00EA7C92">
          <w:pPr>
            <w:pStyle w:val="TOC2"/>
            <w:tabs>
              <w:tab w:val="right" w:leader="dot" w:pos="9350"/>
            </w:tabs>
            <w:rPr>
              <w:rFonts w:eastAsiaTheme="minorEastAsia" w:cstheme="minorBidi"/>
              <w:b w:val="0"/>
              <w:bCs w:val="0"/>
              <w:noProof/>
              <w:color w:val="auto"/>
              <w:kern w:val="2"/>
              <w:sz w:val="24"/>
              <w:szCs w:val="24"/>
              <w14:ligatures w14:val="standardContextual"/>
            </w:rPr>
          </w:pPr>
          <w:hyperlink w:anchor="_Toc227150795" w:history="1">
            <w:r w:rsidRPr="00BD2894">
              <w:rPr>
                <w:rStyle w:val="Hyperlink"/>
                <w:noProof/>
              </w:rPr>
              <w:t>Immediate Action</w:t>
            </w:r>
            <w:r>
              <w:rPr>
                <w:noProof/>
                <w:webHidden/>
              </w:rPr>
              <w:tab/>
            </w:r>
            <w:r>
              <w:rPr>
                <w:noProof/>
                <w:webHidden/>
              </w:rPr>
              <w:fldChar w:fldCharType="begin"/>
            </w:r>
            <w:r>
              <w:rPr>
                <w:noProof/>
                <w:webHidden/>
              </w:rPr>
              <w:instrText xml:space="preserve"> PAGEREF _Toc227150795 \h </w:instrText>
            </w:r>
            <w:r>
              <w:rPr>
                <w:noProof/>
                <w:webHidden/>
              </w:rPr>
            </w:r>
            <w:r>
              <w:rPr>
                <w:noProof/>
                <w:webHidden/>
              </w:rPr>
              <w:fldChar w:fldCharType="separate"/>
            </w:r>
            <w:r w:rsidR="00FB6736">
              <w:rPr>
                <w:noProof/>
                <w:webHidden/>
              </w:rPr>
              <w:t>5</w:t>
            </w:r>
            <w:r>
              <w:rPr>
                <w:noProof/>
                <w:webHidden/>
              </w:rPr>
              <w:fldChar w:fldCharType="end"/>
            </w:r>
          </w:hyperlink>
        </w:p>
        <w:p w14:paraId="12B417A9" w14:textId="5AA972DE" w:rsidR="00EA7C92" w:rsidRDefault="00EA7C92">
          <w:pPr>
            <w:pStyle w:val="TOC2"/>
            <w:tabs>
              <w:tab w:val="right" w:leader="dot" w:pos="9350"/>
            </w:tabs>
            <w:rPr>
              <w:rFonts w:eastAsiaTheme="minorEastAsia" w:cstheme="minorBidi"/>
              <w:b w:val="0"/>
              <w:bCs w:val="0"/>
              <w:noProof/>
              <w:color w:val="auto"/>
              <w:kern w:val="2"/>
              <w:sz w:val="24"/>
              <w:szCs w:val="24"/>
              <w14:ligatures w14:val="standardContextual"/>
            </w:rPr>
          </w:pPr>
          <w:hyperlink w:anchor="_Toc227150796" w:history="1">
            <w:r w:rsidRPr="00BD2894">
              <w:rPr>
                <w:rStyle w:val="Hyperlink"/>
                <w:noProof/>
              </w:rPr>
              <w:t>Security Incident Identification Form</w:t>
            </w:r>
            <w:r>
              <w:rPr>
                <w:noProof/>
                <w:webHidden/>
              </w:rPr>
              <w:tab/>
            </w:r>
            <w:r>
              <w:rPr>
                <w:noProof/>
                <w:webHidden/>
              </w:rPr>
              <w:fldChar w:fldCharType="begin"/>
            </w:r>
            <w:r>
              <w:rPr>
                <w:noProof/>
                <w:webHidden/>
              </w:rPr>
              <w:instrText xml:space="preserve"> PAGEREF _Toc227150796 \h </w:instrText>
            </w:r>
            <w:r>
              <w:rPr>
                <w:noProof/>
                <w:webHidden/>
              </w:rPr>
            </w:r>
            <w:r>
              <w:rPr>
                <w:noProof/>
                <w:webHidden/>
              </w:rPr>
              <w:fldChar w:fldCharType="separate"/>
            </w:r>
            <w:r w:rsidR="00FB6736">
              <w:rPr>
                <w:noProof/>
                <w:webHidden/>
              </w:rPr>
              <w:t>6</w:t>
            </w:r>
            <w:r>
              <w:rPr>
                <w:noProof/>
                <w:webHidden/>
              </w:rPr>
              <w:fldChar w:fldCharType="end"/>
            </w:r>
          </w:hyperlink>
        </w:p>
        <w:p w14:paraId="21FC60E6" w14:textId="2BA55CC5" w:rsidR="00EA7C92" w:rsidRDefault="00EA7C92">
          <w:pPr>
            <w:pStyle w:val="TOC2"/>
            <w:tabs>
              <w:tab w:val="right" w:leader="dot" w:pos="9350"/>
            </w:tabs>
            <w:rPr>
              <w:rFonts w:eastAsiaTheme="minorEastAsia" w:cstheme="minorBidi"/>
              <w:b w:val="0"/>
              <w:bCs w:val="0"/>
              <w:noProof/>
              <w:color w:val="auto"/>
              <w:kern w:val="2"/>
              <w:sz w:val="24"/>
              <w:szCs w:val="24"/>
              <w14:ligatures w14:val="standardContextual"/>
            </w:rPr>
          </w:pPr>
          <w:hyperlink w:anchor="_Toc227150797" w:history="1">
            <w:r w:rsidRPr="00BD2894">
              <w:rPr>
                <w:rStyle w:val="Hyperlink"/>
                <w:noProof/>
              </w:rPr>
              <w:t>Severity Level</w:t>
            </w:r>
            <w:r>
              <w:rPr>
                <w:noProof/>
                <w:webHidden/>
              </w:rPr>
              <w:tab/>
            </w:r>
            <w:r>
              <w:rPr>
                <w:noProof/>
                <w:webHidden/>
              </w:rPr>
              <w:fldChar w:fldCharType="begin"/>
            </w:r>
            <w:r>
              <w:rPr>
                <w:noProof/>
                <w:webHidden/>
              </w:rPr>
              <w:instrText xml:space="preserve"> PAGEREF _Toc227150797 \h </w:instrText>
            </w:r>
            <w:r>
              <w:rPr>
                <w:noProof/>
                <w:webHidden/>
              </w:rPr>
            </w:r>
            <w:r>
              <w:rPr>
                <w:noProof/>
                <w:webHidden/>
              </w:rPr>
              <w:fldChar w:fldCharType="separate"/>
            </w:r>
            <w:r w:rsidR="00FB6736">
              <w:rPr>
                <w:noProof/>
                <w:webHidden/>
              </w:rPr>
              <w:t>7</w:t>
            </w:r>
            <w:r>
              <w:rPr>
                <w:noProof/>
                <w:webHidden/>
              </w:rPr>
              <w:fldChar w:fldCharType="end"/>
            </w:r>
          </w:hyperlink>
        </w:p>
        <w:p w14:paraId="6A1E1B5D" w14:textId="402B7429" w:rsidR="00EA7C92" w:rsidRDefault="00EA7C92">
          <w:pPr>
            <w:pStyle w:val="TOC2"/>
            <w:tabs>
              <w:tab w:val="right" w:leader="dot" w:pos="9350"/>
            </w:tabs>
            <w:rPr>
              <w:rFonts w:eastAsiaTheme="minorEastAsia" w:cstheme="minorBidi"/>
              <w:b w:val="0"/>
              <w:bCs w:val="0"/>
              <w:noProof/>
              <w:color w:val="auto"/>
              <w:kern w:val="2"/>
              <w:sz w:val="24"/>
              <w:szCs w:val="24"/>
              <w14:ligatures w14:val="standardContextual"/>
            </w:rPr>
          </w:pPr>
          <w:hyperlink w:anchor="_Toc227150798" w:history="1">
            <w:r w:rsidRPr="00BD2894">
              <w:rPr>
                <w:rStyle w:val="Hyperlink"/>
                <w:noProof/>
              </w:rPr>
              <w:t>Response to Incident Severity</w:t>
            </w:r>
            <w:r>
              <w:rPr>
                <w:noProof/>
                <w:webHidden/>
              </w:rPr>
              <w:tab/>
            </w:r>
            <w:r>
              <w:rPr>
                <w:noProof/>
                <w:webHidden/>
              </w:rPr>
              <w:fldChar w:fldCharType="begin"/>
            </w:r>
            <w:r>
              <w:rPr>
                <w:noProof/>
                <w:webHidden/>
              </w:rPr>
              <w:instrText xml:space="preserve"> PAGEREF _Toc227150798 \h </w:instrText>
            </w:r>
            <w:r>
              <w:rPr>
                <w:noProof/>
                <w:webHidden/>
              </w:rPr>
            </w:r>
            <w:r>
              <w:rPr>
                <w:noProof/>
                <w:webHidden/>
              </w:rPr>
              <w:fldChar w:fldCharType="separate"/>
            </w:r>
            <w:r w:rsidR="00FB6736">
              <w:rPr>
                <w:noProof/>
                <w:webHidden/>
              </w:rPr>
              <w:t>8</w:t>
            </w:r>
            <w:r>
              <w:rPr>
                <w:noProof/>
                <w:webHidden/>
              </w:rPr>
              <w:fldChar w:fldCharType="end"/>
            </w:r>
          </w:hyperlink>
        </w:p>
        <w:p w14:paraId="200CA763" w14:textId="47AD5624" w:rsidR="00EA7C92" w:rsidRDefault="00EA7C92">
          <w:pPr>
            <w:pStyle w:val="TOC1"/>
            <w:tabs>
              <w:tab w:val="right" w:leader="dot" w:pos="9350"/>
            </w:tabs>
            <w:rPr>
              <w:rFonts w:eastAsiaTheme="minorEastAsia" w:cstheme="minorBidi"/>
              <w:b w:val="0"/>
              <w:bCs w:val="0"/>
              <w:i w:val="0"/>
              <w:iCs w:val="0"/>
              <w:noProof/>
              <w:color w:val="auto"/>
              <w:kern w:val="2"/>
              <w14:ligatures w14:val="standardContextual"/>
            </w:rPr>
          </w:pPr>
          <w:hyperlink w:anchor="_Toc227150799" w:history="1">
            <w:r w:rsidRPr="00BD2894">
              <w:rPr>
                <w:rStyle w:val="Hyperlink"/>
                <w:noProof/>
              </w:rPr>
              <w:t>Containment Phase</w:t>
            </w:r>
            <w:r>
              <w:rPr>
                <w:noProof/>
                <w:webHidden/>
              </w:rPr>
              <w:tab/>
            </w:r>
            <w:r>
              <w:rPr>
                <w:noProof/>
                <w:webHidden/>
              </w:rPr>
              <w:fldChar w:fldCharType="begin"/>
            </w:r>
            <w:r>
              <w:rPr>
                <w:noProof/>
                <w:webHidden/>
              </w:rPr>
              <w:instrText xml:space="preserve"> PAGEREF _Toc227150799 \h </w:instrText>
            </w:r>
            <w:r>
              <w:rPr>
                <w:noProof/>
                <w:webHidden/>
              </w:rPr>
            </w:r>
            <w:r>
              <w:rPr>
                <w:noProof/>
                <w:webHidden/>
              </w:rPr>
              <w:fldChar w:fldCharType="separate"/>
            </w:r>
            <w:r w:rsidR="00FB6736">
              <w:rPr>
                <w:noProof/>
                <w:webHidden/>
              </w:rPr>
              <w:t>8</w:t>
            </w:r>
            <w:r>
              <w:rPr>
                <w:noProof/>
                <w:webHidden/>
              </w:rPr>
              <w:fldChar w:fldCharType="end"/>
            </w:r>
          </w:hyperlink>
        </w:p>
        <w:p w14:paraId="207E4A52" w14:textId="1055ECA4" w:rsidR="00EA7C92" w:rsidRDefault="00EA7C92">
          <w:pPr>
            <w:pStyle w:val="TOC2"/>
            <w:tabs>
              <w:tab w:val="right" w:leader="dot" w:pos="9350"/>
            </w:tabs>
            <w:rPr>
              <w:rFonts w:eastAsiaTheme="minorEastAsia" w:cstheme="minorBidi"/>
              <w:b w:val="0"/>
              <w:bCs w:val="0"/>
              <w:noProof/>
              <w:color w:val="auto"/>
              <w:kern w:val="2"/>
              <w:sz w:val="24"/>
              <w:szCs w:val="24"/>
              <w14:ligatures w14:val="standardContextual"/>
            </w:rPr>
          </w:pPr>
          <w:hyperlink w:anchor="_Toc227150800" w:history="1">
            <w:r w:rsidRPr="00BD2894">
              <w:rPr>
                <w:rStyle w:val="Hyperlink"/>
                <w:noProof/>
              </w:rPr>
              <w:t>Immediate Action</w:t>
            </w:r>
            <w:r>
              <w:rPr>
                <w:noProof/>
                <w:webHidden/>
              </w:rPr>
              <w:tab/>
            </w:r>
            <w:r>
              <w:rPr>
                <w:noProof/>
                <w:webHidden/>
              </w:rPr>
              <w:fldChar w:fldCharType="begin"/>
            </w:r>
            <w:r>
              <w:rPr>
                <w:noProof/>
                <w:webHidden/>
              </w:rPr>
              <w:instrText xml:space="preserve"> PAGEREF _Toc227150800 \h </w:instrText>
            </w:r>
            <w:r>
              <w:rPr>
                <w:noProof/>
                <w:webHidden/>
              </w:rPr>
            </w:r>
            <w:r>
              <w:rPr>
                <w:noProof/>
                <w:webHidden/>
              </w:rPr>
              <w:fldChar w:fldCharType="separate"/>
            </w:r>
            <w:r w:rsidR="00FB6736">
              <w:rPr>
                <w:noProof/>
                <w:webHidden/>
              </w:rPr>
              <w:t>8</w:t>
            </w:r>
            <w:r>
              <w:rPr>
                <w:noProof/>
                <w:webHidden/>
              </w:rPr>
              <w:fldChar w:fldCharType="end"/>
            </w:r>
          </w:hyperlink>
        </w:p>
        <w:p w14:paraId="27F5FEF6" w14:textId="56DEA15E" w:rsidR="00EA7C92" w:rsidRDefault="00EA7C92">
          <w:pPr>
            <w:pStyle w:val="TOC2"/>
            <w:tabs>
              <w:tab w:val="right" w:leader="dot" w:pos="9350"/>
            </w:tabs>
            <w:rPr>
              <w:rFonts w:eastAsiaTheme="minorEastAsia" w:cstheme="minorBidi"/>
              <w:b w:val="0"/>
              <w:bCs w:val="0"/>
              <w:noProof/>
              <w:color w:val="auto"/>
              <w:kern w:val="2"/>
              <w:sz w:val="24"/>
              <w:szCs w:val="24"/>
              <w14:ligatures w14:val="standardContextual"/>
            </w:rPr>
          </w:pPr>
          <w:hyperlink w:anchor="_Toc227150801" w:history="1">
            <w:r w:rsidRPr="00BD2894">
              <w:rPr>
                <w:rStyle w:val="Hyperlink"/>
                <w:noProof/>
              </w:rPr>
              <w:t>Security Incident Containment Form</w:t>
            </w:r>
            <w:r>
              <w:rPr>
                <w:noProof/>
                <w:webHidden/>
              </w:rPr>
              <w:tab/>
            </w:r>
            <w:r>
              <w:rPr>
                <w:noProof/>
                <w:webHidden/>
              </w:rPr>
              <w:fldChar w:fldCharType="begin"/>
            </w:r>
            <w:r>
              <w:rPr>
                <w:noProof/>
                <w:webHidden/>
              </w:rPr>
              <w:instrText xml:space="preserve"> PAGEREF _Toc227150801 \h </w:instrText>
            </w:r>
            <w:r>
              <w:rPr>
                <w:noProof/>
                <w:webHidden/>
              </w:rPr>
            </w:r>
            <w:r>
              <w:rPr>
                <w:noProof/>
                <w:webHidden/>
              </w:rPr>
              <w:fldChar w:fldCharType="separate"/>
            </w:r>
            <w:r w:rsidR="00FB6736">
              <w:rPr>
                <w:noProof/>
                <w:webHidden/>
              </w:rPr>
              <w:t>11</w:t>
            </w:r>
            <w:r>
              <w:rPr>
                <w:noProof/>
                <w:webHidden/>
              </w:rPr>
              <w:fldChar w:fldCharType="end"/>
            </w:r>
          </w:hyperlink>
        </w:p>
        <w:p w14:paraId="2342EEAC" w14:textId="27F32B7C" w:rsidR="00EA7C92" w:rsidRDefault="00EA7C92">
          <w:pPr>
            <w:pStyle w:val="TOC1"/>
            <w:tabs>
              <w:tab w:val="right" w:leader="dot" w:pos="9350"/>
            </w:tabs>
            <w:rPr>
              <w:rFonts w:eastAsiaTheme="minorEastAsia" w:cstheme="minorBidi"/>
              <w:b w:val="0"/>
              <w:bCs w:val="0"/>
              <w:i w:val="0"/>
              <w:iCs w:val="0"/>
              <w:noProof/>
              <w:color w:val="auto"/>
              <w:kern w:val="2"/>
              <w14:ligatures w14:val="standardContextual"/>
            </w:rPr>
          </w:pPr>
          <w:hyperlink w:anchor="_Toc227150802" w:history="1">
            <w:r w:rsidRPr="00BD2894">
              <w:rPr>
                <w:rStyle w:val="Hyperlink"/>
                <w:noProof/>
              </w:rPr>
              <w:t>Eradication Phase</w:t>
            </w:r>
            <w:r>
              <w:rPr>
                <w:noProof/>
                <w:webHidden/>
              </w:rPr>
              <w:tab/>
            </w:r>
            <w:r>
              <w:rPr>
                <w:noProof/>
                <w:webHidden/>
              </w:rPr>
              <w:fldChar w:fldCharType="begin"/>
            </w:r>
            <w:r>
              <w:rPr>
                <w:noProof/>
                <w:webHidden/>
              </w:rPr>
              <w:instrText xml:space="preserve"> PAGEREF _Toc227150802 \h </w:instrText>
            </w:r>
            <w:r>
              <w:rPr>
                <w:noProof/>
                <w:webHidden/>
              </w:rPr>
            </w:r>
            <w:r>
              <w:rPr>
                <w:noProof/>
                <w:webHidden/>
              </w:rPr>
              <w:fldChar w:fldCharType="separate"/>
            </w:r>
            <w:r w:rsidR="00FB6736">
              <w:rPr>
                <w:noProof/>
                <w:webHidden/>
              </w:rPr>
              <w:t>12</w:t>
            </w:r>
            <w:r>
              <w:rPr>
                <w:noProof/>
                <w:webHidden/>
              </w:rPr>
              <w:fldChar w:fldCharType="end"/>
            </w:r>
          </w:hyperlink>
        </w:p>
        <w:p w14:paraId="59CB0504" w14:textId="15E7D9B0" w:rsidR="00EA7C92" w:rsidRDefault="00EA7C92">
          <w:pPr>
            <w:pStyle w:val="TOC2"/>
            <w:tabs>
              <w:tab w:val="right" w:leader="dot" w:pos="9350"/>
            </w:tabs>
            <w:rPr>
              <w:rFonts w:eastAsiaTheme="minorEastAsia" w:cstheme="minorBidi"/>
              <w:b w:val="0"/>
              <w:bCs w:val="0"/>
              <w:noProof/>
              <w:color w:val="auto"/>
              <w:kern w:val="2"/>
              <w:sz w:val="24"/>
              <w:szCs w:val="24"/>
              <w14:ligatures w14:val="standardContextual"/>
            </w:rPr>
          </w:pPr>
          <w:hyperlink w:anchor="_Toc227150803" w:history="1">
            <w:r w:rsidRPr="00BD2894">
              <w:rPr>
                <w:rStyle w:val="Hyperlink"/>
                <w:noProof/>
              </w:rPr>
              <w:t>Immediate Action</w:t>
            </w:r>
            <w:r>
              <w:rPr>
                <w:noProof/>
                <w:webHidden/>
              </w:rPr>
              <w:tab/>
            </w:r>
            <w:r>
              <w:rPr>
                <w:noProof/>
                <w:webHidden/>
              </w:rPr>
              <w:fldChar w:fldCharType="begin"/>
            </w:r>
            <w:r>
              <w:rPr>
                <w:noProof/>
                <w:webHidden/>
              </w:rPr>
              <w:instrText xml:space="preserve"> PAGEREF _Toc227150803 \h </w:instrText>
            </w:r>
            <w:r>
              <w:rPr>
                <w:noProof/>
                <w:webHidden/>
              </w:rPr>
            </w:r>
            <w:r>
              <w:rPr>
                <w:noProof/>
                <w:webHidden/>
              </w:rPr>
              <w:fldChar w:fldCharType="separate"/>
            </w:r>
            <w:r w:rsidR="00FB6736">
              <w:rPr>
                <w:noProof/>
                <w:webHidden/>
              </w:rPr>
              <w:t>12</w:t>
            </w:r>
            <w:r>
              <w:rPr>
                <w:noProof/>
                <w:webHidden/>
              </w:rPr>
              <w:fldChar w:fldCharType="end"/>
            </w:r>
          </w:hyperlink>
        </w:p>
        <w:p w14:paraId="5C8C3DB2" w14:textId="0C44C654" w:rsidR="00EA7C92" w:rsidRDefault="00EA7C92">
          <w:pPr>
            <w:pStyle w:val="TOC2"/>
            <w:tabs>
              <w:tab w:val="right" w:leader="dot" w:pos="9350"/>
            </w:tabs>
            <w:rPr>
              <w:rFonts w:eastAsiaTheme="minorEastAsia" w:cstheme="minorBidi"/>
              <w:b w:val="0"/>
              <w:bCs w:val="0"/>
              <w:noProof/>
              <w:color w:val="auto"/>
              <w:kern w:val="2"/>
              <w:sz w:val="24"/>
              <w:szCs w:val="24"/>
              <w14:ligatures w14:val="standardContextual"/>
            </w:rPr>
          </w:pPr>
          <w:hyperlink w:anchor="_Toc227150804" w:history="1">
            <w:r w:rsidRPr="00BD2894">
              <w:rPr>
                <w:rStyle w:val="Hyperlink"/>
                <w:noProof/>
              </w:rPr>
              <w:t>Security Incident Eradication Form</w:t>
            </w:r>
            <w:r>
              <w:rPr>
                <w:noProof/>
                <w:webHidden/>
              </w:rPr>
              <w:tab/>
            </w:r>
            <w:r>
              <w:rPr>
                <w:noProof/>
                <w:webHidden/>
              </w:rPr>
              <w:fldChar w:fldCharType="begin"/>
            </w:r>
            <w:r>
              <w:rPr>
                <w:noProof/>
                <w:webHidden/>
              </w:rPr>
              <w:instrText xml:space="preserve"> PAGEREF _Toc227150804 \h </w:instrText>
            </w:r>
            <w:r>
              <w:rPr>
                <w:noProof/>
                <w:webHidden/>
              </w:rPr>
            </w:r>
            <w:r>
              <w:rPr>
                <w:noProof/>
                <w:webHidden/>
              </w:rPr>
              <w:fldChar w:fldCharType="separate"/>
            </w:r>
            <w:r w:rsidR="00FB6736">
              <w:rPr>
                <w:noProof/>
                <w:webHidden/>
              </w:rPr>
              <w:t>13</w:t>
            </w:r>
            <w:r>
              <w:rPr>
                <w:noProof/>
                <w:webHidden/>
              </w:rPr>
              <w:fldChar w:fldCharType="end"/>
            </w:r>
          </w:hyperlink>
        </w:p>
        <w:p w14:paraId="0B27CE4D" w14:textId="557467CF" w:rsidR="00EA7C92" w:rsidRDefault="00EA7C92">
          <w:pPr>
            <w:pStyle w:val="TOC1"/>
            <w:tabs>
              <w:tab w:val="right" w:leader="dot" w:pos="9350"/>
            </w:tabs>
            <w:rPr>
              <w:rFonts w:eastAsiaTheme="minorEastAsia" w:cstheme="minorBidi"/>
              <w:b w:val="0"/>
              <w:bCs w:val="0"/>
              <w:i w:val="0"/>
              <w:iCs w:val="0"/>
              <w:noProof/>
              <w:color w:val="auto"/>
              <w:kern w:val="2"/>
              <w14:ligatures w14:val="standardContextual"/>
            </w:rPr>
          </w:pPr>
          <w:hyperlink w:anchor="_Toc227150805" w:history="1">
            <w:r w:rsidRPr="00BD2894">
              <w:rPr>
                <w:rStyle w:val="Hyperlink"/>
                <w:noProof/>
              </w:rPr>
              <w:t>Recovery Phase</w:t>
            </w:r>
            <w:r>
              <w:rPr>
                <w:noProof/>
                <w:webHidden/>
              </w:rPr>
              <w:tab/>
            </w:r>
            <w:r>
              <w:rPr>
                <w:noProof/>
                <w:webHidden/>
              </w:rPr>
              <w:fldChar w:fldCharType="begin"/>
            </w:r>
            <w:r>
              <w:rPr>
                <w:noProof/>
                <w:webHidden/>
              </w:rPr>
              <w:instrText xml:space="preserve"> PAGEREF _Toc227150805 \h </w:instrText>
            </w:r>
            <w:r>
              <w:rPr>
                <w:noProof/>
                <w:webHidden/>
              </w:rPr>
            </w:r>
            <w:r>
              <w:rPr>
                <w:noProof/>
                <w:webHidden/>
              </w:rPr>
              <w:fldChar w:fldCharType="separate"/>
            </w:r>
            <w:r w:rsidR="00FB6736">
              <w:rPr>
                <w:noProof/>
                <w:webHidden/>
              </w:rPr>
              <w:t>14</w:t>
            </w:r>
            <w:r>
              <w:rPr>
                <w:noProof/>
                <w:webHidden/>
              </w:rPr>
              <w:fldChar w:fldCharType="end"/>
            </w:r>
          </w:hyperlink>
        </w:p>
        <w:p w14:paraId="11222463" w14:textId="5E997287" w:rsidR="00EA7C92" w:rsidRDefault="00EA7C92">
          <w:pPr>
            <w:pStyle w:val="TOC2"/>
            <w:tabs>
              <w:tab w:val="right" w:leader="dot" w:pos="9350"/>
            </w:tabs>
            <w:rPr>
              <w:rFonts w:eastAsiaTheme="minorEastAsia" w:cstheme="minorBidi"/>
              <w:b w:val="0"/>
              <w:bCs w:val="0"/>
              <w:noProof/>
              <w:color w:val="auto"/>
              <w:kern w:val="2"/>
              <w:sz w:val="24"/>
              <w:szCs w:val="24"/>
              <w14:ligatures w14:val="standardContextual"/>
            </w:rPr>
          </w:pPr>
          <w:hyperlink w:anchor="_Toc227150806" w:history="1">
            <w:r w:rsidRPr="00BD2894">
              <w:rPr>
                <w:rStyle w:val="Hyperlink"/>
                <w:noProof/>
              </w:rPr>
              <w:t>Immediate Action</w:t>
            </w:r>
            <w:r>
              <w:rPr>
                <w:noProof/>
                <w:webHidden/>
              </w:rPr>
              <w:tab/>
            </w:r>
            <w:r>
              <w:rPr>
                <w:noProof/>
                <w:webHidden/>
              </w:rPr>
              <w:fldChar w:fldCharType="begin"/>
            </w:r>
            <w:r>
              <w:rPr>
                <w:noProof/>
                <w:webHidden/>
              </w:rPr>
              <w:instrText xml:space="preserve"> PAGEREF _Toc227150806 \h </w:instrText>
            </w:r>
            <w:r>
              <w:rPr>
                <w:noProof/>
                <w:webHidden/>
              </w:rPr>
            </w:r>
            <w:r>
              <w:rPr>
                <w:noProof/>
                <w:webHidden/>
              </w:rPr>
              <w:fldChar w:fldCharType="separate"/>
            </w:r>
            <w:r w:rsidR="00FB6736">
              <w:rPr>
                <w:noProof/>
                <w:webHidden/>
              </w:rPr>
              <w:t>14</w:t>
            </w:r>
            <w:r>
              <w:rPr>
                <w:noProof/>
                <w:webHidden/>
              </w:rPr>
              <w:fldChar w:fldCharType="end"/>
            </w:r>
          </w:hyperlink>
        </w:p>
        <w:p w14:paraId="65DA9738" w14:textId="7EC95F02" w:rsidR="00EA7C92" w:rsidRDefault="00EA7C92">
          <w:pPr>
            <w:pStyle w:val="TOC1"/>
            <w:tabs>
              <w:tab w:val="right" w:leader="dot" w:pos="9350"/>
            </w:tabs>
            <w:rPr>
              <w:rFonts w:eastAsiaTheme="minorEastAsia" w:cstheme="minorBidi"/>
              <w:b w:val="0"/>
              <w:bCs w:val="0"/>
              <w:i w:val="0"/>
              <w:iCs w:val="0"/>
              <w:noProof/>
              <w:color w:val="auto"/>
              <w:kern w:val="2"/>
              <w14:ligatures w14:val="standardContextual"/>
            </w:rPr>
          </w:pPr>
          <w:hyperlink w:anchor="_Toc227150807" w:history="1">
            <w:r w:rsidRPr="00BD2894">
              <w:rPr>
                <w:rStyle w:val="Hyperlink"/>
                <w:noProof/>
              </w:rPr>
              <w:t>Follow-Up Phase</w:t>
            </w:r>
            <w:r>
              <w:rPr>
                <w:noProof/>
                <w:webHidden/>
              </w:rPr>
              <w:tab/>
            </w:r>
            <w:r>
              <w:rPr>
                <w:noProof/>
                <w:webHidden/>
              </w:rPr>
              <w:fldChar w:fldCharType="begin"/>
            </w:r>
            <w:r>
              <w:rPr>
                <w:noProof/>
                <w:webHidden/>
              </w:rPr>
              <w:instrText xml:space="preserve"> PAGEREF _Toc227150807 \h </w:instrText>
            </w:r>
            <w:r>
              <w:rPr>
                <w:noProof/>
                <w:webHidden/>
              </w:rPr>
            </w:r>
            <w:r>
              <w:rPr>
                <w:noProof/>
                <w:webHidden/>
              </w:rPr>
              <w:fldChar w:fldCharType="separate"/>
            </w:r>
            <w:r w:rsidR="00FB6736">
              <w:rPr>
                <w:noProof/>
                <w:webHidden/>
              </w:rPr>
              <w:t>15</w:t>
            </w:r>
            <w:r>
              <w:rPr>
                <w:noProof/>
                <w:webHidden/>
              </w:rPr>
              <w:fldChar w:fldCharType="end"/>
            </w:r>
          </w:hyperlink>
        </w:p>
        <w:p w14:paraId="0DE83476" w14:textId="010469C8" w:rsidR="00EA7C92" w:rsidRDefault="00EA7C92">
          <w:pPr>
            <w:pStyle w:val="TOC2"/>
            <w:tabs>
              <w:tab w:val="right" w:leader="dot" w:pos="9350"/>
            </w:tabs>
            <w:rPr>
              <w:rFonts w:eastAsiaTheme="minorEastAsia" w:cstheme="minorBidi"/>
              <w:b w:val="0"/>
              <w:bCs w:val="0"/>
              <w:noProof/>
              <w:color w:val="auto"/>
              <w:kern w:val="2"/>
              <w:sz w:val="24"/>
              <w:szCs w:val="24"/>
              <w14:ligatures w14:val="standardContextual"/>
            </w:rPr>
          </w:pPr>
          <w:hyperlink w:anchor="_Toc227150808" w:history="1">
            <w:r w:rsidRPr="00BD2894">
              <w:rPr>
                <w:rStyle w:val="Hyperlink"/>
                <w:noProof/>
              </w:rPr>
              <w:t>Immediate Action</w:t>
            </w:r>
            <w:r>
              <w:rPr>
                <w:noProof/>
                <w:webHidden/>
              </w:rPr>
              <w:tab/>
            </w:r>
            <w:r>
              <w:rPr>
                <w:noProof/>
                <w:webHidden/>
              </w:rPr>
              <w:fldChar w:fldCharType="begin"/>
            </w:r>
            <w:r>
              <w:rPr>
                <w:noProof/>
                <w:webHidden/>
              </w:rPr>
              <w:instrText xml:space="preserve"> PAGEREF _Toc227150808 \h </w:instrText>
            </w:r>
            <w:r>
              <w:rPr>
                <w:noProof/>
                <w:webHidden/>
              </w:rPr>
            </w:r>
            <w:r>
              <w:rPr>
                <w:noProof/>
                <w:webHidden/>
              </w:rPr>
              <w:fldChar w:fldCharType="separate"/>
            </w:r>
            <w:r w:rsidR="00FB6736">
              <w:rPr>
                <w:noProof/>
                <w:webHidden/>
              </w:rPr>
              <w:t>15</w:t>
            </w:r>
            <w:r>
              <w:rPr>
                <w:noProof/>
                <w:webHidden/>
              </w:rPr>
              <w:fldChar w:fldCharType="end"/>
            </w:r>
          </w:hyperlink>
        </w:p>
        <w:p w14:paraId="203142AC" w14:textId="321ECDA8" w:rsidR="00EA7C92" w:rsidRDefault="00EA7C92">
          <w:pPr>
            <w:pStyle w:val="TOC2"/>
            <w:tabs>
              <w:tab w:val="right" w:leader="dot" w:pos="9350"/>
            </w:tabs>
            <w:rPr>
              <w:rFonts w:eastAsiaTheme="minorEastAsia" w:cstheme="minorBidi"/>
              <w:b w:val="0"/>
              <w:bCs w:val="0"/>
              <w:noProof/>
              <w:color w:val="auto"/>
              <w:kern w:val="2"/>
              <w:sz w:val="24"/>
              <w:szCs w:val="24"/>
              <w14:ligatures w14:val="standardContextual"/>
            </w:rPr>
          </w:pPr>
          <w:hyperlink w:anchor="_Toc227150809" w:history="1">
            <w:r w:rsidRPr="00BD2894">
              <w:rPr>
                <w:rStyle w:val="Hyperlink"/>
                <w:noProof/>
              </w:rPr>
              <w:t>Security Incident Follow-Up Form</w:t>
            </w:r>
            <w:r>
              <w:rPr>
                <w:noProof/>
                <w:webHidden/>
              </w:rPr>
              <w:tab/>
            </w:r>
            <w:r>
              <w:rPr>
                <w:noProof/>
                <w:webHidden/>
              </w:rPr>
              <w:fldChar w:fldCharType="begin"/>
            </w:r>
            <w:r>
              <w:rPr>
                <w:noProof/>
                <w:webHidden/>
              </w:rPr>
              <w:instrText xml:space="preserve"> PAGEREF _Toc227150809 \h </w:instrText>
            </w:r>
            <w:r>
              <w:rPr>
                <w:noProof/>
                <w:webHidden/>
              </w:rPr>
            </w:r>
            <w:r>
              <w:rPr>
                <w:noProof/>
                <w:webHidden/>
              </w:rPr>
              <w:fldChar w:fldCharType="separate"/>
            </w:r>
            <w:r w:rsidR="00FB6736">
              <w:rPr>
                <w:noProof/>
                <w:webHidden/>
              </w:rPr>
              <w:t>16</w:t>
            </w:r>
            <w:r>
              <w:rPr>
                <w:noProof/>
                <w:webHidden/>
              </w:rPr>
              <w:fldChar w:fldCharType="end"/>
            </w:r>
          </w:hyperlink>
        </w:p>
        <w:p w14:paraId="75C567AC" w14:textId="1CD795FB" w:rsidR="005234CB" w:rsidRDefault="005234CB">
          <w:r w:rsidRPr="008722F6">
            <w:rPr>
              <w:b/>
              <w:bCs/>
              <w:noProof/>
            </w:rPr>
            <w:fldChar w:fldCharType="end"/>
          </w:r>
        </w:p>
      </w:sdtContent>
    </w:sdt>
    <w:p w14:paraId="47974F72" w14:textId="77777777" w:rsidR="00AA19E9" w:rsidRDefault="00AA19E9"/>
    <w:p w14:paraId="40A7BF45" w14:textId="77777777" w:rsidR="00AA19E9" w:rsidRDefault="00AA19E9"/>
    <w:p w14:paraId="01E3EC67" w14:textId="77777777" w:rsidR="00AA19E9" w:rsidRDefault="00AA19E9"/>
    <w:p w14:paraId="78027916" w14:textId="77777777" w:rsidR="00AA19E9" w:rsidRDefault="00AA19E9"/>
    <w:p w14:paraId="2C942F1C" w14:textId="77777777" w:rsidR="00AA19E9" w:rsidRDefault="00AA19E9"/>
    <w:p w14:paraId="6CF08BD7" w14:textId="77777777" w:rsidR="00AA19E9" w:rsidRDefault="00AA19E9"/>
    <w:p w14:paraId="0515C617" w14:textId="77777777" w:rsidR="00AA19E9" w:rsidRDefault="00AA19E9"/>
    <w:p w14:paraId="08B54A30" w14:textId="77777777" w:rsidR="00B61F6E" w:rsidRDefault="00B61F6E"/>
    <w:p w14:paraId="48D63535" w14:textId="77777777" w:rsidR="00B61F6E" w:rsidRDefault="00B61F6E"/>
    <w:p w14:paraId="669DF712" w14:textId="77777777" w:rsidR="00B61F6E" w:rsidRDefault="00B61F6E"/>
    <w:p w14:paraId="3DC7CDEA" w14:textId="77777777" w:rsidR="00B61F6E" w:rsidRDefault="00B61F6E"/>
    <w:p w14:paraId="0C85104C" w14:textId="77777777" w:rsidR="00B61F6E" w:rsidRDefault="00B61F6E"/>
    <w:p w14:paraId="2235F3E3" w14:textId="77777777" w:rsidR="00AA19E9" w:rsidRDefault="00AA19E9"/>
    <w:p w14:paraId="6B4F301B" w14:textId="77777777" w:rsidR="00AA19E9" w:rsidRDefault="00AA19E9"/>
    <w:p w14:paraId="379A1438" w14:textId="77777777" w:rsidR="001F2170" w:rsidRPr="007C775B" w:rsidRDefault="00000000">
      <w:pPr>
        <w:pStyle w:val="Heading1"/>
        <w:spacing w:before="360" w:after="120"/>
        <w:rPr>
          <w:color w:val="6501E5"/>
        </w:rPr>
      </w:pPr>
      <w:bookmarkStart w:id="0" w:name="_Toc227150789"/>
      <w:r w:rsidRPr="007C775B">
        <w:rPr>
          <w:b/>
          <w:bCs/>
          <w:color w:val="6501E5"/>
          <w:sz w:val="36"/>
          <w:szCs w:val="36"/>
        </w:rPr>
        <w:lastRenderedPageBreak/>
        <w:t>Introduction</w:t>
      </w:r>
      <w:bookmarkEnd w:id="0"/>
    </w:p>
    <w:p w14:paraId="2D068B1A" w14:textId="77777777" w:rsidR="001F2170" w:rsidRPr="00833A85" w:rsidRDefault="00000000">
      <w:pPr>
        <w:spacing w:before="60" w:after="100"/>
        <w:rPr>
          <w:sz w:val="24"/>
          <w:szCs w:val="24"/>
        </w:rPr>
      </w:pPr>
      <w:r w:rsidRPr="00833A85">
        <w:rPr>
          <w:sz w:val="24"/>
          <w:szCs w:val="24"/>
        </w:rPr>
        <w:t>A company needs to effectively respond to and manage security incidents that may compromise the confidentiality, integrity, or availability of the company's information systems, data, or network resources. This document presents a security incident response plan based on industry best practices. It creates objectives for actionable procedures that can be measured, evaluated, scaled, and revised as necessary per each specific incident.</w:t>
      </w:r>
    </w:p>
    <w:p w14:paraId="6F13275B" w14:textId="77777777" w:rsidR="001F2170" w:rsidRPr="00833A85" w:rsidRDefault="001F2170">
      <w:pPr>
        <w:spacing w:before="80" w:after="80"/>
        <w:rPr>
          <w:sz w:val="24"/>
          <w:szCs w:val="24"/>
        </w:rPr>
      </w:pPr>
    </w:p>
    <w:p w14:paraId="4CD9AFC4" w14:textId="77777777" w:rsidR="001F2170" w:rsidRPr="007C775B" w:rsidRDefault="00000000">
      <w:pPr>
        <w:pStyle w:val="Heading1"/>
        <w:spacing w:before="360" w:after="120"/>
        <w:rPr>
          <w:color w:val="6501E5"/>
        </w:rPr>
      </w:pPr>
      <w:bookmarkStart w:id="1" w:name="_Toc227150790"/>
      <w:r w:rsidRPr="007C775B">
        <w:rPr>
          <w:b/>
          <w:bCs/>
          <w:color w:val="6501E5"/>
          <w:sz w:val="36"/>
          <w:szCs w:val="36"/>
        </w:rPr>
        <w:t>Phases</w:t>
      </w:r>
      <w:bookmarkEnd w:id="1"/>
    </w:p>
    <w:p w14:paraId="5638C6A5" w14:textId="77777777" w:rsidR="001F2170" w:rsidRPr="00833A85" w:rsidRDefault="00000000">
      <w:pPr>
        <w:spacing w:before="60" w:after="100"/>
        <w:rPr>
          <w:sz w:val="24"/>
          <w:szCs w:val="24"/>
        </w:rPr>
      </w:pPr>
      <w:r w:rsidRPr="00833A85">
        <w:rPr>
          <w:sz w:val="24"/>
          <w:szCs w:val="24"/>
        </w:rPr>
        <w:t>The plan is structured around six phases:</w:t>
      </w:r>
    </w:p>
    <w:p w14:paraId="5B299CFA" w14:textId="77777777" w:rsidR="001F2170" w:rsidRPr="00833A85" w:rsidRDefault="00000000">
      <w:pPr>
        <w:pStyle w:val="ListParagraph"/>
        <w:numPr>
          <w:ilvl w:val="0"/>
          <w:numId w:val="2"/>
        </w:numPr>
        <w:spacing w:before="40" w:after="40"/>
        <w:rPr>
          <w:sz w:val="24"/>
          <w:szCs w:val="24"/>
        </w:rPr>
      </w:pPr>
      <w:r w:rsidRPr="00324606">
        <w:rPr>
          <w:b/>
          <w:bCs/>
          <w:sz w:val="24"/>
          <w:szCs w:val="24"/>
        </w:rPr>
        <w:t>Preparation Phase:</w:t>
      </w:r>
      <w:r w:rsidRPr="00833A85">
        <w:rPr>
          <w:sz w:val="24"/>
          <w:szCs w:val="24"/>
        </w:rPr>
        <w:t xml:space="preserve"> Staff is appropriately trained, and procedures are developed and tested.</w:t>
      </w:r>
    </w:p>
    <w:p w14:paraId="37AC1F62" w14:textId="77777777" w:rsidR="00E3526D" w:rsidRPr="00833A85" w:rsidRDefault="00E3526D" w:rsidP="00E3526D">
      <w:pPr>
        <w:spacing w:before="40" w:after="40"/>
        <w:rPr>
          <w:sz w:val="24"/>
          <w:szCs w:val="24"/>
        </w:rPr>
      </w:pPr>
    </w:p>
    <w:p w14:paraId="66781861" w14:textId="24EF565B" w:rsidR="001F2170" w:rsidRPr="00833A85" w:rsidRDefault="00000000" w:rsidP="00E3526D">
      <w:pPr>
        <w:pStyle w:val="ListParagraph"/>
        <w:numPr>
          <w:ilvl w:val="0"/>
          <w:numId w:val="2"/>
        </w:numPr>
        <w:spacing w:before="40" w:after="40"/>
        <w:rPr>
          <w:sz w:val="24"/>
          <w:szCs w:val="24"/>
        </w:rPr>
      </w:pPr>
      <w:r w:rsidRPr="00324606">
        <w:rPr>
          <w:b/>
          <w:bCs/>
          <w:sz w:val="24"/>
          <w:szCs w:val="24"/>
        </w:rPr>
        <w:t>Identification Phase:</w:t>
      </w:r>
      <w:r w:rsidRPr="00833A85">
        <w:rPr>
          <w:sz w:val="24"/>
          <w:szCs w:val="24"/>
        </w:rPr>
        <w:t xml:space="preserve"> Responsibility for managing the response to a security incident is assigned, the scope of the incident is determined, and if appropriate, the security incident response team is notified.</w:t>
      </w:r>
    </w:p>
    <w:p w14:paraId="79C00D5B" w14:textId="77777777" w:rsidR="00E3526D" w:rsidRPr="00833A85" w:rsidRDefault="00E3526D" w:rsidP="00E3526D">
      <w:pPr>
        <w:spacing w:before="40" w:after="40"/>
        <w:rPr>
          <w:sz w:val="24"/>
          <w:szCs w:val="24"/>
        </w:rPr>
      </w:pPr>
    </w:p>
    <w:p w14:paraId="284C4138" w14:textId="77777777" w:rsidR="001F2170" w:rsidRPr="00833A85" w:rsidRDefault="00000000">
      <w:pPr>
        <w:pStyle w:val="ListParagraph"/>
        <w:numPr>
          <w:ilvl w:val="0"/>
          <w:numId w:val="2"/>
        </w:numPr>
        <w:spacing w:before="40" w:after="40"/>
        <w:rPr>
          <w:sz w:val="24"/>
          <w:szCs w:val="24"/>
        </w:rPr>
      </w:pPr>
      <w:r w:rsidRPr="00324606">
        <w:rPr>
          <w:b/>
          <w:bCs/>
          <w:sz w:val="24"/>
          <w:szCs w:val="24"/>
        </w:rPr>
        <w:t>Containment Phase:</w:t>
      </w:r>
      <w:r w:rsidRPr="00833A85">
        <w:rPr>
          <w:sz w:val="24"/>
          <w:szCs w:val="24"/>
        </w:rPr>
        <w:t xml:space="preserve"> The risk of continued operations is assessed, and further loss or damage is prevented.</w:t>
      </w:r>
    </w:p>
    <w:p w14:paraId="2959EFFB" w14:textId="77777777" w:rsidR="00E3526D" w:rsidRPr="00833A85" w:rsidRDefault="00E3526D" w:rsidP="00E3526D">
      <w:pPr>
        <w:spacing w:before="40" w:after="40"/>
        <w:rPr>
          <w:sz w:val="24"/>
          <w:szCs w:val="24"/>
        </w:rPr>
      </w:pPr>
    </w:p>
    <w:p w14:paraId="106EBE1D" w14:textId="77777777" w:rsidR="001F2170" w:rsidRPr="00833A85" w:rsidRDefault="00000000">
      <w:pPr>
        <w:pStyle w:val="ListParagraph"/>
        <w:numPr>
          <w:ilvl w:val="0"/>
          <w:numId w:val="2"/>
        </w:numPr>
        <w:spacing w:before="40" w:after="40"/>
        <w:rPr>
          <w:sz w:val="24"/>
          <w:szCs w:val="24"/>
        </w:rPr>
      </w:pPr>
      <w:r w:rsidRPr="00324606">
        <w:rPr>
          <w:b/>
          <w:bCs/>
          <w:sz w:val="24"/>
          <w:szCs w:val="24"/>
        </w:rPr>
        <w:t>Eradication Phase:</w:t>
      </w:r>
      <w:r w:rsidRPr="00833A85">
        <w:rPr>
          <w:sz w:val="24"/>
          <w:szCs w:val="24"/>
        </w:rPr>
        <w:t xml:space="preserve"> The cause of the security incident is determined, and vulnerabilities are mitigated.</w:t>
      </w:r>
    </w:p>
    <w:p w14:paraId="4132D46F" w14:textId="77777777" w:rsidR="00E3526D" w:rsidRPr="00833A85" w:rsidRDefault="00E3526D" w:rsidP="00E3526D">
      <w:pPr>
        <w:spacing w:before="40" w:after="40"/>
        <w:rPr>
          <w:sz w:val="24"/>
          <w:szCs w:val="24"/>
        </w:rPr>
      </w:pPr>
    </w:p>
    <w:p w14:paraId="03801DEE" w14:textId="77777777" w:rsidR="001F2170" w:rsidRPr="00833A85" w:rsidRDefault="00000000">
      <w:pPr>
        <w:pStyle w:val="ListParagraph"/>
        <w:numPr>
          <w:ilvl w:val="0"/>
          <w:numId w:val="2"/>
        </w:numPr>
        <w:spacing w:before="40" w:after="40"/>
        <w:rPr>
          <w:sz w:val="24"/>
          <w:szCs w:val="24"/>
        </w:rPr>
      </w:pPr>
      <w:r w:rsidRPr="00324606">
        <w:rPr>
          <w:b/>
          <w:bCs/>
          <w:sz w:val="24"/>
          <w:szCs w:val="24"/>
        </w:rPr>
        <w:t>Recovery Phase:</w:t>
      </w:r>
      <w:r w:rsidRPr="00833A85">
        <w:rPr>
          <w:sz w:val="24"/>
          <w:szCs w:val="24"/>
        </w:rPr>
        <w:t xml:space="preserve"> All data and services impacted by a security incident are returned to full operational status.</w:t>
      </w:r>
    </w:p>
    <w:p w14:paraId="26DECC89" w14:textId="77777777" w:rsidR="00E3526D" w:rsidRPr="00833A85" w:rsidRDefault="00E3526D" w:rsidP="00E3526D">
      <w:pPr>
        <w:spacing w:before="40" w:after="40"/>
        <w:rPr>
          <w:sz w:val="24"/>
          <w:szCs w:val="24"/>
        </w:rPr>
      </w:pPr>
    </w:p>
    <w:p w14:paraId="6508DA32" w14:textId="77777777" w:rsidR="001F2170" w:rsidRPr="00833A85" w:rsidRDefault="00000000">
      <w:pPr>
        <w:pStyle w:val="ListParagraph"/>
        <w:numPr>
          <w:ilvl w:val="0"/>
          <w:numId w:val="2"/>
        </w:numPr>
        <w:spacing w:before="40" w:after="40"/>
        <w:rPr>
          <w:sz w:val="24"/>
          <w:szCs w:val="24"/>
        </w:rPr>
      </w:pPr>
      <w:r w:rsidRPr="00324606">
        <w:rPr>
          <w:b/>
          <w:bCs/>
          <w:sz w:val="24"/>
          <w:szCs w:val="24"/>
        </w:rPr>
        <w:t>Follow-up Phase:</w:t>
      </w:r>
      <w:r w:rsidRPr="00833A85">
        <w:rPr>
          <w:sz w:val="24"/>
          <w:szCs w:val="24"/>
        </w:rPr>
        <w:t xml:space="preserve"> Lessons are identified that will enable even more effective response to and management of the next security incident.</w:t>
      </w:r>
    </w:p>
    <w:p w14:paraId="1FA7ACD9" w14:textId="77777777" w:rsidR="001F2170" w:rsidRPr="00833A85" w:rsidRDefault="001F2170">
      <w:pPr>
        <w:spacing w:before="80" w:after="80"/>
        <w:rPr>
          <w:sz w:val="24"/>
          <w:szCs w:val="24"/>
        </w:rPr>
      </w:pPr>
    </w:p>
    <w:p w14:paraId="7E9EBDE5" w14:textId="77777777" w:rsidR="001F2170" w:rsidRPr="007C775B" w:rsidRDefault="00000000">
      <w:pPr>
        <w:pStyle w:val="Heading1"/>
        <w:spacing w:before="360" w:after="120"/>
        <w:rPr>
          <w:color w:val="6501E5"/>
        </w:rPr>
      </w:pPr>
      <w:bookmarkStart w:id="2" w:name="_Toc227150791"/>
      <w:r w:rsidRPr="007C775B">
        <w:rPr>
          <w:b/>
          <w:bCs/>
          <w:color w:val="6501E5"/>
          <w:sz w:val="36"/>
          <w:szCs w:val="36"/>
        </w:rPr>
        <w:t>Plan Maintenance</w:t>
      </w:r>
      <w:bookmarkEnd w:id="2"/>
    </w:p>
    <w:p w14:paraId="2AE7FBD2" w14:textId="77777777" w:rsidR="001F2170" w:rsidRPr="00833A85" w:rsidRDefault="00000000">
      <w:pPr>
        <w:spacing w:before="60" w:after="100"/>
        <w:rPr>
          <w:sz w:val="24"/>
          <w:szCs w:val="24"/>
        </w:rPr>
      </w:pPr>
      <w:r w:rsidRPr="00833A85">
        <w:rPr>
          <w:sz w:val="24"/>
          <w:szCs w:val="24"/>
        </w:rPr>
        <w:t>This plan will be reviewed and tested at least annually, and the Record of Changes is updated accordingly.</w:t>
      </w:r>
    </w:p>
    <w:p w14:paraId="20B463E9" w14:textId="77777777" w:rsidR="001F2170" w:rsidRDefault="001F2170">
      <w:pPr>
        <w:spacing w:before="80" w:after="80"/>
      </w:pPr>
    </w:p>
    <w:p w14:paraId="43699319" w14:textId="77777777" w:rsidR="001F2170" w:rsidRDefault="00000000">
      <w:r>
        <w:br w:type="page"/>
      </w:r>
    </w:p>
    <w:p w14:paraId="443CFB6D" w14:textId="77777777" w:rsidR="001F2170" w:rsidRPr="007C775B" w:rsidRDefault="00000000">
      <w:pPr>
        <w:pStyle w:val="Heading1"/>
        <w:spacing w:before="360" w:after="120"/>
        <w:rPr>
          <w:color w:val="6501E5"/>
        </w:rPr>
      </w:pPr>
      <w:bookmarkStart w:id="3" w:name="_Toc227150792"/>
      <w:r w:rsidRPr="007C775B">
        <w:rPr>
          <w:b/>
          <w:bCs/>
          <w:color w:val="6501E5"/>
          <w:sz w:val="36"/>
          <w:szCs w:val="36"/>
        </w:rPr>
        <w:lastRenderedPageBreak/>
        <w:t>Preparation Phase</w:t>
      </w:r>
      <w:bookmarkEnd w:id="3"/>
    </w:p>
    <w:p w14:paraId="72865A2A" w14:textId="77777777" w:rsidR="001F2170" w:rsidRPr="00090D56" w:rsidRDefault="00000000">
      <w:pPr>
        <w:spacing w:before="60" w:after="100"/>
        <w:rPr>
          <w:sz w:val="24"/>
          <w:szCs w:val="24"/>
        </w:rPr>
      </w:pPr>
      <w:r w:rsidRPr="00090D56">
        <w:rPr>
          <w:sz w:val="24"/>
          <w:szCs w:val="24"/>
        </w:rPr>
        <w:t>This phase is intended to be completed before the company is impacted by a security incident.</w:t>
      </w:r>
    </w:p>
    <w:p w14:paraId="273DE7BC" w14:textId="77777777" w:rsidR="001F2170" w:rsidRPr="00090D56" w:rsidRDefault="001F2170">
      <w:pPr>
        <w:spacing w:before="80" w:after="80"/>
        <w:rPr>
          <w:sz w:val="24"/>
          <w:szCs w:val="24"/>
        </w:rPr>
      </w:pPr>
    </w:p>
    <w:p w14:paraId="0CEFCF1F" w14:textId="77777777" w:rsidR="001F2170" w:rsidRPr="007C775B" w:rsidRDefault="00000000">
      <w:pPr>
        <w:pStyle w:val="Heading2"/>
        <w:spacing w:before="240" w:after="80"/>
        <w:rPr>
          <w:color w:val="6501E5"/>
          <w:sz w:val="28"/>
          <w:szCs w:val="28"/>
        </w:rPr>
      </w:pPr>
      <w:bookmarkStart w:id="4" w:name="_Toc227150793"/>
      <w:r w:rsidRPr="007C775B">
        <w:rPr>
          <w:b/>
          <w:bCs/>
          <w:color w:val="6501E5"/>
          <w:sz w:val="28"/>
          <w:szCs w:val="28"/>
        </w:rPr>
        <w:t>Security Incident Response Team (SIRT)</w:t>
      </w:r>
      <w:bookmarkEnd w:id="4"/>
    </w:p>
    <w:p w14:paraId="66E99819" w14:textId="77777777" w:rsidR="001F2170" w:rsidRPr="00090D56" w:rsidRDefault="00000000">
      <w:pPr>
        <w:spacing w:before="60" w:after="100"/>
        <w:rPr>
          <w:sz w:val="24"/>
          <w:szCs w:val="24"/>
        </w:rPr>
      </w:pPr>
      <w:r w:rsidRPr="00090D56">
        <w:rPr>
          <w:sz w:val="24"/>
          <w:szCs w:val="24"/>
        </w:rPr>
        <w:t>The company will organize and maintain a Security Incident Response Team (SIRT) that will respond to and manage security incidents.</w:t>
      </w:r>
    </w:p>
    <w:p w14:paraId="2A7CEDFF" w14:textId="77777777" w:rsidR="001F2170" w:rsidRDefault="001F2170">
      <w:pPr>
        <w:spacing w:before="8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00"/>
        <w:gridCol w:w="4360"/>
        <w:gridCol w:w="3000"/>
      </w:tblGrid>
      <w:tr w:rsidR="001F2170" w:rsidRPr="00B123A2" w14:paraId="47903E8A" w14:textId="77777777" w:rsidTr="007C775B">
        <w:tblPrEx>
          <w:tblCellMar>
            <w:top w:w="0" w:type="dxa"/>
            <w:bottom w:w="0" w:type="dxa"/>
          </w:tblCellMar>
        </w:tblPrEx>
        <w:tc>
          <w:tcPr>
            <w:tcW w:w="2000" w:type="dxa"/>
            <w:tcBorders>
              <w:top w:val="single" w:sz="1" w:space="0" w:color="D1D5DB"/>
              <w:left w:val="single" w:sz="1" w:space="0" w:color="D1D5DB"/>
              <w:bottom w:val="single" w:sz="1" w:space="0" w:color="D1D5DB"/>
              <w:right w:val="single" w:sz="1" w:space="0" w:color="D1D5DB"/>
            </w:tcBorders>
            <w:shd w:val="clear" w:color="auto" w:fill="6501E5"/>
            <w:tcMar>
              <w:top w:w="100" w:type="dxa"/>
              <w:left w:w="120" w:type="dxa"/>
              <w:bottom w:w="100" w:type="dxa"/>
              <w:right w:w="120" w:type="dxa"/>
            </w:tcMar>
          </w:tcPr>
          <w:p w14:paraId="15C30D3B" w14:textId="77777777" w:rsidR="001F2170" w:rsidRPr="00B123A2" w:rsidRDefault="00000000">
            <w:pPr>
              <w:rPr>
                <w:sz w:val="24"/>
                <w:szCs w:val="24"/>
              </w:rPr>
            </w:pPr>
            <w:r w:rsidRPr="00B123A2">
              <w:rPr>
                <w:b/>
                <w:bCs/>
                <w:color w:val="FFFFFF"/>
                <w:sz w:val="24"/>
                <w:szCs w:val="24"/>
              </w:rPr>
              <w:t>Team</w:t>
            </w:r>
          </w:p>
        </w:tc>
        <w:tc>
          <w:tcPr>
            <w:tcW w:w="4360" w:type="dxa"/>
            <w:tcBorders>
              <w:top w:val="single" w:sz="1" w:space="0" w:color="D1D5DB"/>
              <w:left w:val="single" w:sz="1" w:space="0" w:color="D1D5DB"/>
              <w:bottom w:val="single" w:sz="1" w:space="0" w:color="D1D5DB"/>
              <w:right w:val="single" w:sz="1" w:space="0" w:color="D1D5DB"/>
            </w:tcBorders>
            <w:shd w:val="clear" w:color="auto" w:fill="6501E5"/>
            <w:tcMar>
              <w:top w:w="100" w:type="dxa"/>
              <w:left w:w="120" w:type="dxa"/>
              <w:bottom w:w="100" w:type="dxa"/>
              <w:right w:w="120" w:type="dxa"/>
            </w:tcMar>
          </w:tcPr>
          <w:p w14:paraId="76DF4FBF" w14:textId="77777777" w:rsidR="001F2170" w:rsidRPr="00B123A2" w:rsidRDefault="00000000">
            <w:pPr>
              <w:rPr>
                <w:sz w:val="24"/>
                <w:szCs w:val="24"/>
              </w:rPr>
            </w:pPr>
            <w:r w:rsidRPr="00B123A2">
              <w:rPr>
                <w:b/>
                <w:bCs/>
                <w:color w:val="FFFFFF"/>
                <w:sz w:val="24"/>
                <w:szCs w:val="24"/>
              </w:rPr>
              <w:t>Responsibilities</w:t>
            </w:r>
          </w:p>
        </w:tc>
        <w:tc>
          <w:tcPr>
            <w:tcW w:w="3000" w:type="dxa"/>
            <w:tcBorders>
              <w:top w:val="single" w:sz="1" w:space="0" w:color="D1D5DB"/>
              <w:left w:val="single" w:sz="1" w:space="0" w:color="D1D5DB"/>
              <w:bottom w:val="single" w:sz="1" w:space="0" w:color="D1D5DB"/>
              <w:right w:val="single" w:sz="1" w:space="0" w:color="D1D5DB"/>
            </w:tcBorders>
            <w:shd w:val="clear" w:color="auto" w:fill="6501E5"/>
            <w:tcMar>
              <w:top w:w="100" w:type="dxa"/>
              <w:left w:w="120" w:type="dxa"/>
              <w:bottom w:w="100" w:type="dxa"/>
              <w:right w:w="120" w:type="dxa"/>
            </w:tcMar>
          </w:tcPr>
          <w:p w14:paraId="70033EE1" w14:textId="77777777" w:rsidR="001F2170" w:rsidRPr="00B123A2" w:rsidRDefault="00000000">
            <w:pPr>
              <w:rPr>
                <w:sz w:val="24"/>
                <w:szCs w:val="24"/>
              </w:rPr>
            </w:pPr>
            <w:r w:rsidRPr="00B123A2">
              <w:rPr>
                <w:b/>
                <w:bCs/>
                <w:color w:val="FFFFFF"/>
                <w:sz w:val="24"/>
                <w:szCs w:val="24"/>
              </w:rPr>
              <w:t>Employee(s)</w:t>
            </w:r>
          </w:p>
        </w:tc>
      </w:tr>
      <w:tr w:rsidR="001F2170" w:rsidRPr="00B123A2" w14:paraId="20F4C8B8" w14:textId="77777777">
        <w:tblPrEx>
          <w:tblCellMar>
            <w:top w:w="0" w:type="dxa"/>
            <w:bottom w:w="0" w:type="dxa"/>
          </w:tblCellMar>
        </w:tblPrEx>
        <w:tc>
          <w:tcPr>
            <w:tcW w:w="2000" w:type="dxa"/>
            <w:tcBorders>
              <w:top w:val="single" w:sz="1" w:space="0" w:color="D1D5DB"/>
              <w:left w:val="single" w:sz="1" w:space="0" w:color="D1D5DB"/>
              <w:bottom w:val="single" w:sz="1" w:space="0" w:color="D1D5DB"/>
              <w:right w:val="single" w:sz="1" w:space="0" w:color="D1D5DB"/>
            </w:tcBorders>
            <w:shd w:val="clear" w:color="auto" w:fill="DBEAFE"/>
            <w:tcMar>
              <w:top w:w="80" w:type="dxa"/>
              <w:left w:w="120" w:type="dxa"/>
              <w:bottom w:w="80" w:type="dxa"/>
              <w:right w:w="120" w:type="dxa"/>
            </w:tcMar>
          </w:tcPr>
          <w:p w14:paraId="03BC1744" w14:textId="77777777" w:rsidR="001F2170" w:rsidRPr="00B123A2" w:rsidRDefault="00000000">
            <w:pPr>
              <w:rPr>
                <w:sz w:val="24"/>
                <w:szCs w:val="24"/>
              </w:rPr>
            </w:pPr>
            <w:r w:rsidRPr="00B123A2">
              <w:rPr>
                <w:b/>
                <w:bCs/>
                <w:sz w:val="24"/>
                <w:szCs w:val="24"/>
              </w:rPr>
              <w:t>Management</w:t>
            </w:r>
          </w:p>
        </w:tc>
        <w:tc>
          <w:tcPr>
            <w:tcW w:w="4360" w:type="dxa"/>
            <w:tcBorders>
              <w:top w:val="single" w:sz="1" w:space="0" w:color="D1D5DB"/>
              <w:left w:val="single" w:sz="1" w:space="0" w:color="D1D5DB"/>
              <w:bottom w:val="single" w:sz="1" w:space="0" w:color="D1D5DB"/>
              <w:right w:val="single" w:sz="1" w:space="0" w:color="D1D5DB"/>
            </w:tcBorders>
            <w:tcMar>
              <w:top w:w="80" w:type="dxa"/>
              <w:left w:w="120" w:type="dxa"/>
              <w:bottom w:w="80" w:type="dxa"/>
              <w:right w:w="120" w:type="dxa"/>
            </w:tcMar>
          </w:tcPr>
          <w:p w14:paraId="61D54B17" w14:textId="77777777" w:rsidR="001F2170" w:rsidRPr="00B123A2" w:rsidRDefault="00000000">
            <w:pPr>
              <w:pStyle w:val="ListParagraph"/>
              <w:numPr>
                <w:ilvl w:val="0"/>
                <w:numId w:val="2"/>
              </w:numPr>
              <w:spacing w:before="40" w:after="40"/>
              <w:rPr>
                <w:sz w:val="24"/>
                <w:szCs w:val="24"/>
              </w:rPr>
            </w:pPr>
            <w:r w:rsidRPr="00B123A2">
              <w:rPr>
                <w:sz w:val="24"/>
                <w:szCs w:val="24"/>
              </w:rPr>
              <w:t>Activates plan</w:t>
            </w:r>
          </w:p>
          <w:p w14:paraId="4EAEA4D2" w14:textId="77777777" w:rsidR="001F2170" w:rsidRPr="00B123A2" w:rsidRDefault="00000000">
            <w:pPr>
              <w:pStyle w:val="ListParagraph"/>
              <w:numPr>
                <w:ilvl w:val="0"/>
                <w:numId w:val="2"/>
              </w:numPr>
              <w:spacing w:before="40" w:after="40"/>
              <w:rPr>
                <w:sz w:val="24"/>
                <w:szCs w:val="24"/>
              </w:rPr>
            </w:pPr>
            <w:r w:rsidRPr="00B123A2">
              <w:rPr>
                <w:sz w:val="24"/>
                <w:szCs w:val="24"/>
              </w:rPr>
              <w:t>Makes financial and staffing decisions</w:t>
            </w:r>
          </w:p>
          <w:p w14:paraId="1CF5E29C" w14:textId="77777777" w:rsidR="001F2170" w:rsidRPr="00B123A2" w:rsidRDefault="00000000">
            <w:pPr>
              <w:pStyle w:val="ListParagraph"/>
              <w:numPr>
                <w:ilvl w:val="0"/>
                <w:numId w:val="2"/>
              </w:numPr>
              <w:spacing w:before="40" w:after="40"/>
              <w:rPr>
                <w:sz w:val="24"/>
                <w:szCs w:val="24"/>
              </w:rPr>
            </w:pPr>
            <w:r w:rsidRPr="00B123A2">
              <w:rPr>
                <w:sz w:val="24"/>
                <w:szCs w:val="24"/>
              </w:rPr>
              <w:t>Communicates with upper management</w:t>
            </w:r>
          </w:p>
          <w:p w14:paraId="200337BE" w14:textId="77777777" w:rsidR="001F2170" w:rsidRPr="00B123A2" w:rsidRDefault="00000000">
            <w:pPr>
              <w:pStyle w:val="ListParagraph"/>
              <w:numPr>
                <w:ilvl w:val="0"/>
                <w:numId w:val="2"/>
              </w:numPr>
              <w:spacing w:before="40" w:after="40"/>
              <w:rPr>
                <w:sz w:val="24"/>
                <w:szCs w:val="24"/>
              </w:rPr>
            </w:pPr>
            <w:r w:rsidRPr="00B123A2">
              <w:rPr>
                <w:sz w:val="24"/>
                <w:szCs w:val="24"/>
              </w:rPr>
              <w:t>Provides staff support</w:t>
            </w:r>
          </w:p>
        </w:tc>
        <w:tc>
          <w:tcPr>
            <w:tcW w:w="3000" w:type="dxa"/>
            <w:tcBorders>
              <w:top w:val="single" w:sz="1" w:space="0" w:color="D1D5DB"/>
              <w:left w:val="single" w:sz="1" w:space="0" w:color="D1D5DB"/>
              <w:bottom w:val="single" w:sz="1" w:space="0" w:color="D1D5DB"/>
              <w:right w:val="single" w:sz="1" w:space="0" w:color="D1D5DB"/>
            </w:tcBorders>
            <w:tcMar>
              <w:top w:w="80" w:type="dxa"/>
              <w:left w:w="120" w:type="dxa"/>
              <w:bottom w:w="80" w:type="dxa"/>
              <w:right w:w="120" w:type="dxa"/>
            </w:tcMar>
          </w:tcPr>
          <w:p w14:paraId="367E28EC" w14:textId="77777777" w:rsidR="001F2170" w:rsidRPr="00B123A2" w:rsidRDefault="001F2170">
            <w:pPr>
              <w:rPr>
                <w:sz w:val="24"/>
                <w:szCs w:val="24"/>
              </w:rPr>
            </w:pPr>
          </w:p>
        </w:tc>
      </w:tr>
      <w:tr w:rsidR="001F2170" w:rsidRPr="00B123A2" w14:paraId="2F1AAA16" w14:textId="77777777">
        <w:tblPrEx>
          <w:tblCellMar>
            <w:top w:w="0" w:type="dxa"/>
            <w:bottom w:w="0" w:type="dxa"/>
          </w:tblCellMar>
        </w:tblPrEx>
        <w:tc>
          <w:tcPr>
            <w:tcW w:w="2000" w:type="dxa"/>
            <w:tcBorders>
              <w:top w:val="single" w:sz="1" w:space="0" w:color="D1D5DB"/>
              <w:left w:val="single" w:sz="1" w:space="0" w:color="D1D5DB"/>
              <w:bottom w:val="single" w:sz="1" w:space="0" w:color="D1D5DB"/>
              <w:right w:val="single" w:sz="1" w:space="0" w:color="D1D5DB"/>
            </w:tcBorders>
            <w:shd w:val="clear" w:color="auto" w:fill="DBEAFE"/>
            <w:tcMar>
              <w:top w:w="80" w:type="dxa"/>
              <w:left w:w="120" w:type="dxa"/>
              <w:bottom w:w="80" w:type="dxa"/>
              <w:right w:w="120" w:type="dxa"/>
            </w:tcMar>
          </w:tcPr>
          <w:p w14:paraId="69C4EC4B" w14:textId="77777777" w:rsidR="001F2170" w:rsidRPr="00B123A2" w:rsidRDefault="00000000">
            <w:pPr>
              <w:rPr>
                <w:sz w:val="24"/>
                <w:szCs w:val="24"/>
              </w:rPr>
            </w:pPr>
            <w:r w:rsidRPr="00B123A2">
              <w:rPr>
                <w:b/>
                <w:bCs/>
                <w:sz w:val="24"/>
                <w:szCs w:val="24"/>
              </w:rPr>
              <w:t>Coordination</w:t>
            </w:r>
          </w:p>
        </w:tc>
        <w:tc>
          <w:tcPr>
            <w:tcW w:w="4360" w:type="dxa"/>
            <w:tcBorders>
              <w:top w:val="single" w:sz="1" w:space="0" w:color="D1D5DB"/>
              <w:left w:val="single" w:sz="1" w:space="0" w:color="D1D5DB"/>
              <w:bottom w:val="single" w:sz="1" w:space="0" w:color="D1D5DB"/>
              <w:right w:val="single" w:sz="1" w:space="0" w:color="D1D5DB"/>
            </w:tcBorders>
            <w:tcMar>
              <w:top w:w="80" w:type="dxa"/>
              <w:left w:w="120" w:type="dxa"/>
              <w:bottom w:w="80" w:type="dxa"/>
              <w:right w:w="120" w:type="dxa"/>
            </w:tcMar>
          </w:tcPr>
          <w:p w14:paraId="42A9F4F4" w14:textId="77777777" w:rsidR="001F2170" w:rsidRPr="00B123A2" w:rsidRDefault="00000000">
            <w:pPr>
              <w:pStyle w:val="ListParagraph"/>
              <w:numPr>
                <w:ilvl w:val="0"/>
                <w:numId w:val="2"/>
              </w:numPr>
              <w:spacing w:before="40" w:after="40"/>
              <w:rPr>
                <w:sz w:val="24"/>
                <w:szCs w:val="24"/>
              </w:rPr>
            </w:pPr>
            <w:r w:rsidRPr="00B123A2">
              <w:rPr>
                <w:sz w:val="24"/>
                <w:szCs w:val="24"/>
              </w:rPr>
              <w:t>Notifies response team</w:t>
            </w:r>
          </w:p>
          <w:p w14:paraId="0D270A36" w14:textId="77777777" w:rsidR="001F2170" w:rsidRPr="00B123A2" w:rsidRDefault="00000000">
            <w:pPr>
              <w:pStyle w:val="ListParagraph"/>
              <w:numPr>
                <w:ilvl w:val="0"/>
                <w:numId w:val="2"/>
              </w:numPr>
              <w:spacing w:before="40" w:after="40"/>
              <w:rPr>
                <w:sz w:val="24"/>
                <w:szCs w:val="24"/>
              </w:rPr>
            </w:pPr>
            <w:r w:rsidRPr="00B123A2">
              <w:rPr>
                <w:sz w:val="24"/>
                <w:szCs w:val="24"/>
              </w:rPr>
              <w:t>Maintains incident status</w:t>
            </w:r>
          </w:p>
          <w:p w14:paraId="2DBF7DBA" w14:textId="77777777" w:rsidR="001F2170" w:rsidRPr="00B123A2" w:rsidRDefault="00000000">
            <w:pPr>
              <w:pStyle w:val="ListParagraph"/>
              <w:numPr>
                <w:ilvl w:val="0"/>
                <w:numId w:val="2"/>
              </w:numPr>
              <w:spacing w:before="40" w:after="40"/>
              <w:rPr>
                <w:sz w:val="24"/>
                <w:szCs w:val="24"/>
              </w:rPr>
            </w:pPr>
            <w:r w:rsidRPr="00B123A2">
              <w:rPr>
                <w:sz w:val="24"/>
                <w:szCs w:val="24"/>
              </w:rPr>
              <w:t>Informs affected management, users, and third-party organizations</w:t>
            </w:r>
          </w:p>
          <w:p w14:paraId="264726AF" w14:textId="77777777" w:rsidR="001F2170" w:rsidRPr="00B123A2" w:rsidRDefault="00000000">
            <w:pPr>
              <w:pStyle w:val="ListParagraph"/>
              <w:numPr>
                <w:ilvl w:val="0"/>
                <w:numId w:val="2"/>
              </w:numPr>
              <w:spacing w:before="40" w:after="40"/>
              <w:rPr>
                <w:sz w:val="24"/>
                <w:szCs w:val="24"/>
              </w:rPr>
            </w:pPr>
            <w:r w:rsidRPr="00B123A2">
              <w:rPr>
                <w:sz w:val="24"/>
                <w:szCs w:val="24"/>
              </w:rPr>
              <w:t>Conducts follow-up</w:t>
            </w:r>
          </w:p>
        </w:tc>
        <w:tc>
          <w:tcPr>
            <w:tcW w:w="3000" w:type="dxa"/>
            <w:tcBorders>
              <w:top w:val="single" w:sz="1" w:space="0" w:color="D1D5DB"/>
              <w:left w:val="single" w:sz="1" w:space="0" w:color="D1D5DB"/>
              <w:bottom w:val="single" w:sz="1" w:space="0" w:color="D1D5DB"/>
              <w:right w:val="single" w:sz="1" w:space="0" w:color="D1D5DB"/>
            </w:tcBorders>
            <w:tcMar>
              <w:top w:w="80" w:type="dxa"/>
              <w:left w:w="120" w:type="dxa"/>
              <w:bottom w:w="80" w:type="dxa"/>
              <w:right w:w="120" w:type="dxa"/>
            </w:tcMar>
          </w:tcPr>
          <w:p w14:paraId="12A3C073" w14:textId="77777777" w:rsidR="001F2170" w:rsidRPr="00B123A2" w:rsidRDefault="001F2170">
            <w:pPr>
              <w:rPr>
                <w:sz w:val="24"/>
                <w:szCs w:val="24"/>
              </w:rPr>
            </w:pPr>
          </w:p>
        </w:tc>
      </w:tr>
      <w:tr w:rsidR="001F2170" w:rsidRPr="00B123A2" w14:paraId="20002AF0" w14:textId="77777777">
        <w:tblPrEx>
          <w:tblCellMar>
            <w:top w:w="0" w:type="dxa"/>
            <w:bottom w:w="0" w:type="dxa"/>
          </w:tblCellMar>
        </w:tblPrEx>
        <w:tc>
          <w:tcPr>
            <w:tcW w:w="2000" w:type="dxa"/>
            <w:tcBorders>
              <w:top w:val="single" w:sz="1" w:space="0" w:color="D1D5DB"/>
              <w:left w:val="single" w:sz="1" w:space="0" w:color="D1D5DB"/>
              <w:bottom w:val="single" w:sz="1" w:space="0" w:color="D1D5DB"/>
              <w:right w:val="single" w:sz="1" w:space="0" w:color="D1D5DB"/>
            </w:tcBorders>
            <w:shd w:val="clear" w:color="auto" w:fill="DBEAFE"/>
            <w:tcMar>
              <w:top w:w="80" w:type="dxa"/>
              <w:left w:w="120" w:type="dxa"/>
              <w:bottom w:w="80" w:type="dxa"/>
              <w:right w:w="120" w:type="dxa"/>
            </w:tcMar>
          </w:tcPr>
          <w:p w14:paraId="2CFBCB36" w14:textId="77777777" w:rsidR="001F2170" w:rsidRPr="00B123A2" w:rsidRDefault="00000000">
            <w:pPr>
              <w:rPr>
                <w:sz w:val="24"/>
                <w:szCs w:val="24"/>
              </w:rPr>
            </w:pPr>
            <w:r w:rsidRPr="00B123A2">
              <w:rPr>
                <w:b/>
                <w:bCs/>
                <w:sz w:val="24"/>
                <w:szCs w:val="24"/>
              </w:rPr>
              <w:t>Response</w:t>
            </w:r>
          </w:p>
        </w:tc>
        <w:tc>
          <w:tcPr>
            <w:tcW w:w="4360" w:type="dxa"/>
            <w:tcBorders>
              <w:top w:val="single" w:sz="1" w:space="0" w:color="D1D5DB"/>
              <w:left w:val="single" w:sz="1" w:space="0" w:color="D1D5DB"/>
              <w:bottom w:val="single" w:sz="1" w:space="0" w:color="D1D5DB"/>
              <w:right w:val="single" w:sz="1" w:space="0" w:color="D1D5DB"/>
            </w:tcBorders>
            <w:tcMar>
              <w:top w:w="80" w:type="dxa"/>
              <w:left w:w="120" w:type="dxa"/>
              <w:bottom w:w="80" w:type="dxa"/>
              <w:right w:w="120" w:type="dxa"/>
            </w:tcMar>
          </w:tcPr>
          <w:p w14:paraId="52AF9974" w14:textId="77777777" w:rsidR="001F2170" w:rsidRPr="00B123A2" w:rsidRDefault="00000000">
            <w:pPr>
              <w:pStyle w:val="ListParagraph"/>
              <w:numPr>
                <w:ilvl w:val="0"/>
                <w:numId w:val="2"/>
              </w:numPr>
              <w:spacing w:before="40" w:after="40"/>
              <w:rPr>
                <w:sz w:val="24"/>
                <w:szCs w:val="24"/>
              </w:rPr>
            </w:pPr>
            <w:r w:rsidRPr="00B123A2">
              <w:rPr>
                <w:sz w:val="24"/>
                <w:szCs w:val="24"/>
              </w:rPr>
              <w:t>Determines the extent of damage to information systems, network resources, and/or data</w:t>
            </w:r>
          </w:p>
          <w:p w14:paraId="359ED1E1" w14:textId="77777777" w:rsidR="001F2170" w:rsidRPr="00B123A2" w:rsidRDefault="00000000">
            <w:pPr>
              <w:pStyle w:val="ListParagraph"/>
              <w:numPr>
                <w:ilvl w:val="0"/>
                <w:numId w:val="2"/>
              </w:numPr>
              <w:spacing w:before="40" w:after="40"/>
              <w:rPr>
                <w:sz w:val="24"/>
                <w:szCs w:val="24"/>
              </w:rPr>
            </w:pPr>
            <w:r w:rsidRPr="00B123A2">
              <w:rPr>
                <w:sz w:val="24"/>
                <w:szCs w:val="24"/>
              </w:rPr>
              <w:t>Recommends course of action</w:t>
            </w:r>
          </w:p>
          <w:p w14:paraId="28E67D4E" w14:textId="77777777" w:rsidR="001F2170" w:rsidRPr="00B123A2" w:rsidRDefault="00000000">
            <w:pPr>
              <w:pStyle w:val="ListParagraph"/>
              <w:numPr>
                <w:ilvl w:val="0"/>
                <w:numId w:val="2"/>
              </w:numPr>
              <w:spacing w:before="40" w:after="40"/>
              <w:rPr>
                <w:sz w:val="24"/>
                <w:szCs w:val="24"/>
              </w:rPr>
            </w:pPr>
            <w:r w:rsidRPr="00B123A2">
              <w:rPr>
                <w:sz w:val="24"/>
                <w:szCs w:val="24"/>
              </w:rPr>
              <w:t>Carries out containment, eradication, and recovery processes</w:t>
            </w:r>
          </w:p>
        </w:tc>
        <w:tc>
          <w:tcPr>
            <w:tcW w:w="3000" w:type="dxa"/>
            <w:tcBorders>
              <w:top w:val="single" w:sz="1" w:space="0" w:color="D1D5DB"/>
              <w:left w:val="single" w:sz="1" w:space="0" w:color="D1D5DB"/>
              <w:bottom w:val="single" w:sz="1" w:space="0" w:color="D1D5DB"/>
              <w:right w:val="single" w:sz="1" w:space="0" w:color="D1D5DB"/>
            </w:tcBorders>
            <w:tcMar>
              <w:top w:w="80" w:type="dxa"/>
              <w:left w:w="120" w:type="dxa"/>
              <w:bottom w:w="80" w:type="dxa"/>
              <w:right w:w="120" w:type="dxa"/>
            </w:tcMar>
          </w:tcPr>
          <w:p w14:paraId="2D61E7A3" w14:textId="77777777" w:rsidR="001F2170" w:rsidRPr="00B123A2" w:rsidRDefault="001F2170">
            <w:pPr>
              <w:rPr>
                <w:sz w:val="24"/>
                <w:szCs w:val="24"/>
              </w:rPr>
            </w:pPr>
          </w:p>
        </w:tc>
      </w:tr>
    </w:tbl>
    <w:p w14:paraId="417C010B" w14:textId="77777777" w:rsidR="001F2170" w:rsidRPr="00B123A2" w:rsidRDefault="001F2170">
      <w:pPr>
        <w:spacing w:before="80" w:after="80"/>
        <w:rPr>
          <w:sz w:val="24"/>
          <w:szCs w:val="24"/>
        </w:rPr>
      </w:pPr>
    </w:p>
    <w:p w14:paraId="4D40E441" w14:textId="77777777" w:rsidR="001F2170" w:rsidRPr="00B123A2" w:rsidRDefault="00000000">
      <w:pPr>
        <w:rPr>
          <w:sz w:val="24"/>
          <w:szCs w:val="24"/>
        </w:rPr>
      </w:pPr>
      <w:r w:rsidRPr="00B123A2">
        <w:rPr>
          <w:sz w:val="24"/>
          <w:szCs w:val="24"/>
        </w:rPr>
        <w:br w:type="page"/>
      </w:r>
    </w:p>
    <w:p w14:paraId="4D81629C" w14:textId="77777777" w:rsidR="001F2170" w:rsidRPr="00CA09FD" w:rsidRDefault="00000000">
      <w:pPr>
        <w:pStyle w:val="Heading1"/>
        <w:spacing w:before="360" w:after="120"/>
        <w:rPr>
          <w:color w:val="6501E5"/>
        </w:rPr>
      </w:pPr>
      <w:bookmarkStart w:id="5" w:name="_Toc227150794"/>
      <w:r w:rsidRPr="00CA09FD">
        <w:rPr>
          <w:b/>
          <w:bCs/>
          <w:color w:val="6501E5"/>
          <w:sz w:val="36"/>
          <w:szCs w:val="36"/>
        </w:rPr>
        <w:lastRenderedPageBreak/>
        <w:t>Identification Phase</w:t>
      </w:r>
      <w:bookmarkEnd w:id="5"/>
    </w:p>
    <w:p w14:paraId="77B0E212" w14:textId="77777777" w:rsidR="001F2170" w:rsidRPr="00251DB4" w:rsidRDefault="00000000">
      <w:pPr>
        <w:spacing w:before="60" w:after="100"/>
        <w:rPr>
          <w:sz w:val="24"/>
          <w:szCs w:val="24"/>
        </w:rPr>
      </w:pPr>
      <w:r w:rsidRPr="00251DB4">
        <w:rPr>
          <w:sz w:val="24"/>
          <w:szCs w:val="24"/>
        </w:rPr>
        <w:t>The identification phase is focused on determining whether a security incident has occurred and, if one has occurred, determining the type and severity of the incident.</w:t>
      </w:r>
    </w:p>
    <w:p w14:paraId="57DDBFDA" w14:textId="77777777" w:rsidR="001F2170" w:rsidRDefault="001F2170">
      <w:pPr>
        <w:spacing w:before="80" w:after="80"/>
      </w:pPr>
    </w:p>
    <w:p w14:paraId="7115FD03" w14:textId="77777777" w:rsidR="001F2170" w:rsidRPr="00CA09FD" w:rsidRDefault="00000000">
      <w:pPr>
        <w:pStyle w:val="Heading2"/>
        <w:spacing w:before="240" w:after="80"/>
        <w:rPr>
          <w:color w:val="6501E5"/>
          <w:sz w:val="28"/>
          <w:szCs w:val="28"/>
        </w:rPr>
      </w:pPr>
      <w:bookmarkStart w:id="6" w:name="_Toc227150795"/>
      <w:r w:rsidRPr="00CA09FD">
        <w:rPr>
          <w:b/>
          <w:bCs/>
          <w:color w:val="6501E5"/>
          <w:sz w:val="28"/>
          <w:szCs w:val="28"/>
        </w:rPr>
        <w:t>Immediate Action</w:t>
      </w:r>
      <w:bookmarkEnd w:id="6"/>
    </w:p>
    <w:p w14:paraId="73984EBA" w14:textId="77777777" w:rsidR="001F2170" w:rsidRPr="00251DB4" w:rsidRDefault="00000000">
      <w:pPr>
        <w:spacing w:before="180" w:after="60"/>
        <w:rPr>
          <w:sz w:val="24"/>
          <w:szCs w:val="24"/>
        </w:rPr>
      </w:pPr>
      <w:r w:rsidRPr="00251DB4">
        <w:rPr>
          <w:b/>
          <w:bCs/>
          <w:sz w:val="24"/>
          <w:szCs w:val="24"/>
        </w:rPr>
        <w:t>Assign an Incident Coordinator</w:t>
      </w:r>
    </w:p>
    <w:p w14:paraId="35113254" w14:textId="77777777" w:rsidR="001F2170" w:rsidRPr="00251DB4" w:rsidRDefault="00000000">
      <w:pPr>
        <w:spacing w:before="60" w:after="100"/>
        <w:rPr>
          <w:sz w:val="24"/>
          <w:szCs w:val="24"/>
        </w:rPr>
      </w:pPr>
      <w:r w:rsidRPr="00251DB4">
        <w:rPr>
          <w:sz w:val="24"/>
          <w:szCs w:val="24"/>
        </w:rPr>
        <w:t>Once a possible security incident is detected by or reported to the company's information technology department, a SIRT member will be assigned to coordinate the response to the incident. This person will be the incident coordinator.</w:t>
      </w:r>
    </w:p>
    <w:p w14:paraId="6FC4849F" w14:textId="77777777" w:rsidR="001F2170" w:rsidRPr="00251DB4" w:rsidRDefault="00000000">
      <w:pPr>
        <w:spacing w:before="180" w:after="60"/>
        <w:rPr>
          <w:sz w:val="24"/>
          <w:szCs w:val="24"/>
        </w:rPr>
      </w:pPr>
      <w:r w:rsidRPr="00251DB4">
        <w:rPr>
          <w:b/>
          <w:bCs/>
          <w:sz w:val="24"/>
          <w:szCs w:val="24"/>
        </w:rPr>
        <w:t>Incident Documentation</w:t>
      </w:r>
    </w:p>
    <w:p w14:paraId="6120CC3C" w14:textId="77777777" w:rsidR="001F2170" w:rsidRPr="00251DB4" w:rsidRDefault="00000000">
      <w:pPr>
        <w:spacing w:before="60" w:after="100"/>
        <w:rPr>
          <w:sz w:val="24"/>
          <w:szCs w:val="24"/>
        </w:rPr>
      </w:pPr>
      <w:r w:rsidRPr="00251DB4">
        <w:rPr>
          <w:sz w:val="24"/>
          <w:szCs w:val="24"/>
        </w:rPr>
        <w:t>Using the Security Incident Identification Form below, the incident coordinator will document the facts of the possible security incident. As appropriate, such documentation should include alerts from intrusion detection, intrusion prevention, and/or file-integrity monitoring systems, as well as the detection of unauthorized wireless access points.</w:t>
      </w:r>
    </w:p>
    <w:p w14:paraId="4247F908" w14:textId="77777777" w:rsidR="001F2170" w:rsidRPr="00251DB4" w:rsidRDefault="00000000">
      <w:pPr>
        <w:spacing w:before="180" w:after="60"/>
        <w:rPr>
          <w:sz w:val="24"/>
          <w:szCs w:val="24"/>
        </w:rPr>
      </w:pPr>
      <w:r w:rsidRPr="00251DB4">
        <w:rPr>
          <w:b/>
          <w:bCs/>
          <w:sz w:val="24"/>
          <w:szCs w:val="24"/>
        </w:rPr>
        <w:t>Incident Determination</w:t>
      </w:r>
    </w:p>
    <w:p w14:paraId="5E297C93" w14:textId="77777777" w:rsidR="001F2170" w:rsidRPr="00251DB4" w:rsidRDefault="00000000">
      <w:pPr>
        <w:spacing w:before="60" w:after="100"/>
        <w:rPr>
          <w:sz w:val="24"/>
          <w:szCs w:val="24"/>
        </w:rPr>
      </w:pPr>
      <w:r w:rsidRPr="00251DB4">
        <w:rPr>
          <w:sz w:val="24"/>
          <w:szCs w:val="24"/>
        </w:rPr>
        <w:t>The incident coordinator will examine the facts of the possible security incident. The coordinator will then determine if a security incident has occurred. A security incident is defined as the attempted or successful unauthorized access, use, disclosure, modification, or destruction of data or services. If the coordinator determines that a security incident has NOT occurred, STOP. If the coordinator determines that a security incident has occurred, continue to the next step.</w:t>
      </w:r>
    </w:p>
    <w:p w14:paraId="789CF6FB" w14:textId="77777777" w:rsidR="001F2170" w:rsidRPr="00251DB4" w:rsidRDefault="00000000">
      <w:pPr>
        <w:spacing w:before="180" w:after="60"/>
        <w:rPr>
          <w:sz w:val="24"/>
          <w:szCs w:val="24"/>
        </w:rPr>
      </w:pPr>
      <w:r w:rsidRPr="00251DB4">
        <w:rPr>
          <w:b/>
          <w:bCs/>
          <w:sz w:val="24"/>
          <w:szCs w:val="24"/>
        </w:rPr>
        <w:t>Incident Classification</w:t>
      </w:r>
    </w:p>
    <w:p w14:paraId="38BBE462" w14:textId="77777777" w:rsidR="001F2170" w:rsidRPr="00251DB4" w:rsidRDefault="00000000">
      <w:pPr>
        <w:spacing w:before="60" w:after="100"/>
        <w:rPr>
          <w:sz w:val="24"/>
          <w:szCs w:val="24"/>
        </w:rPr>
      </w:pPr>
      <w:r w:rsidRPr="00251DB4">
        <w:rPr>
          <w:sz w:val="24"/>
          <w:szCs w:val="24"/>
        </w:rPr>
        <w:t>The incident coordinator will assign a severity level to the security incident using the table below.</w:t>
      </w:r>
    </w:p>
    <w:p w14:paraId="1B355E58" w14:textId="77777777" w:rsidR="001F2170" w:rsidRDefault="001F2170">
      <w:pPr>
        <w:spacing w:before="80" w:after="80"/>
        <w:rPr>
          <w:sz w:val="24"/>
          <w:szCs w:val="24"/>
        </w:rPr>
      </w:pPr>
    </w:p>
    <w:p w14:paraId="01D6FC3D" w14:textId="77777777" w:rsidR="00251DB4" w:rsidRDefault="00251DB4">
      <w:pPr>
        <w:spacing w:before="80" w:after="80"/>
        <w:rPr>
          <w:sz w:val="24"/>
          <w:szCs w:val="24"/>
        </w:rPr>
      </w:pPr>
    </w:p>
    <w:p w14:paraId="6E640C54" w14:textId="77777777" w:rsidR="00251DB4" w:rsidRDefault="00251DB4">
      <w:pPr>
        <w:spacing w:before="80" w:after="80"/>
        <w:rPr>
          <w:sz w:val="24"/>
          <w:szCs w:val="24"/>
        </w:rPr>
      </w:pPr>
    </w:p>
    <w:p w14:paraId="458B06B3" w14:textId="77777777" w:rsidR="00251DB4" w:rsidRDefault="00251DB4">
      <w:pPr>
        <w:spacing w:before="80" w:after="80"/>
        <w:rPr>
          <w:sz w:val="24"/>
          <w:szCs w:val="24"/>
        </w:rPr>
      </w:pPr>
    </w:p>
    <w:p w14:paraId="7D9F7648" w14:textId="77777777" w:rsidR="00251DB4" w:rsidRDefault="00251DB4">
      <w:pPr>
        <w:spacing w:before="80" w:after="80"/>
        <w:rPr>
          <w:sz w:val="24"/>
          <w:szCs w:val="24"/>
        </w:rPr>
      </w:pPr>
    </w:p>
    <w:p w14:paraId="0487BF1B" w14:textId="77777777" w:rsidR="00251DB4" w:rsidRDefault="00251DB4">
      <w:pPr>
        <w:spacing w:before="80" w:after="80"/>
        <w:rPr>
          <w:sz w:val="24"/>
          <w:szCs w:val="24"/>
        </w:rPr>
      </w:pPr>
    </w:p>
    <w:p w14:paraId="7818026A" w14:textId="77777777" w:rsidR="00251DB4" w:rsidRDefault="00251DB4">
      <w:pPr>
        <w:spacing w:before="80" w:after="80"/>
        <w:rPr>
          <w:sz w:val="24"/>
          <w:szCs w:val="24"/>
        </w:rPr>
      </w:pPr>
    </w:p>
    <w:p w14:paraId="64EB860E" w14:textId="77777777" w:rsidR="00251DB4" w:rsidRDefault="00251DB4">
      <w:pPr>
        <w:spacing w:before="80" w:after="80"/>
        <w:rPr>
          <w:sz w:val="24"/>
          <w:szCs w:val="24"/>
        </w:rPr>
      </w:pPr>
    </w:p>
    <w:p w14:paraId="6D737063" w14:textId="77777777" w:rsidR="00251DB4" w:rsidRDefault="00251DB4">
      <w:pPr>
        <w:spacing w:before="80" w:after="80"/>
        <w:rPr>
          <w:sz w:val="24"/>
          <w:szCs w:val="24"/>
        </w:rPr>
      </w:pPr>
    </w:p>
    <w:p w14:paraId="5B753E3C" w14:textId="77777777" w:rsidR="00251DB4" w:rsidRDefault="00251DB4">
      <w:pPr>
        <w:spacing w:before="80" w:after="80"/>
        <w:rPr>
          <w:sz w:val="24"/>
          <w:szCs w:val="24"/>
        </w:rPr>
      </w:pPr>
    </w:p>
    <w:p w14:paraId="065C5ECA" w14:textId="77777777" w:rsidR="00251DB4" w:rsidRDefault="00251DB4">
      <w:pPr>
        <w:spacing w:before="80" w:after="80"/>
        <w:rPr>
          <w:sz w:val="24"/>
          <w:szCs w:val="24"/>
        </w:rPr>
      </w:pPr>
    </w:p>
    <w:p w14:paraId="7B07F2AF" w14:textId="77777777" w:rsidR="00251DB4" w:rsidRPr="00251DB4" w:rsidRDefault="00251DB4">
      <w:pPr>
        <w:spacing w:before="80" w:after="80"/>
        <w:rPr>
          <w:sz w:val="24"/>
          <w:szCs w:val="24"/>
        </w:rPr>
      </w:pPr>
    </w:p>
    <w:p w14:paraId="6971082B" w14:textId="77777777" w:rsidR="001F2170" w:rsidRPr="00CA09FD" w:rsidRDefault="00000000">
      <w:pPr>
        <w:pStyle w:val="Heading2"/>
        <w:spacing w:before="240" w:after="80"/>
        <w:rPr>
          <w:color w:val="6501E5"/>
          <w:sz w:val="28"/>
          <w:szCs w:val="28"/>
        </w:rPr>
      </w:pPr>
      <w:bookmarkStart w:id="7" w:name="_Toc227150796"/>
      <w:r w:rsidRPr="00CA09FD">
        <w:rPr>
          <w:b/>
          <w:bCs/>
          <w:color w:val="6501E5"/>
          <w:sz w:val="28"/>
          <w:szCs w:val="28"/>
        </w:rPr>
        <w:lastRenderedPageBreak/>
        <w:t>Security Incident Identification Form</w:t>
      </w:r>
      <w:bookmarkEnd w:id="7"/>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00"/>
        <w:gridCol w:w="5860"/>
      </w:tblGrid>
      <w:tr w:rsidR="001F2170" w:rsidRPr="005C6646" w14:paraId="1DA82762" w14:textId="77777777">
        <w:tblPrEx>
          <w:tblCellMar>
            <w:top w:w="0" w:type="dxa"/>
            <w:bottom w:w="0" w:type="dxa"/>
          </w:tblCellMar>
        </w:tblPrEx>
        <w:tc>
          <w:tcPr>
            <w:tcW w:w="3500" w:type="dxa"/>
            <w:tcBorders>
              <w:top w:val="single" w:sz="1" w:space="0" w:color="D1D5DB"/>
              <w:left w:val="single" w:sz="1" w:space="0" w:color="D1D5DB"/>
              <w:bottom w:val="single" w:sz="1" w:space="0" w:color="D1D5DB"/>
              <w:right w:val="single" w:sz="1" w:space="0" w:color="D1D5DB"/>
            </w:tcBorders>
            <w:shd w:val="clear" w:color="auto" w:fill="DBEAFE"/>
            <w:tcMar>
              <w:top w:w="100" w:type="dxa"/>
              <w:left w:w="120" w:type="dxa"/>
              <w:bottom w:w="100" w:type="dxa"/>
              <w:right w:w="120" w:type="dxa"/>
            </w:tcMar>
          </w:tcPr>
          <w:p w14:paraId="30534E49" w14:textId="77777777" w:rsidR="001F2170" w:rsidRPr="005C6646" w:rsidRDefault="00000000">
            <w:pPr>
              <w:rPr>
                <w:sz w:val="24"/>
                <w:szCs w:val="24"/>
              </w:rPr>
            </w:pPr>
            <w:r w:rsidRPr="005C6646">
              <w:rPr>
                <w:b/>
                <w:bCs/>
                <w:sz w:val="24"/>
                <w:szCs w:val="24"/>
              </w:rPr>
              <w:t>Name &amp; Job Title of Person Completing the Form</w:t>
            </w:r>
          </w:p>
        </w:tc>
        <w:tc>
          <w:tcPr>
            <w:tcW w:w="5860" w:type="dxa"/>
            <w:tcBorders>
              <w:top w:val="single" w:sz="1" w:space="0" w:color="D1D5DB"/>
              <w:left w:val="single" w:sz="1" w:space="0" w:color="D1D5DB"/>
              <w:bottom w:val="single" w:sz="1" w:space="0" w:color="D1D5DB"/>
              <w:right w:val="single" w:sz="1" w:space="0" w:color="D1D5DB"/>
            </w:tcBorders>
            <w:tcMar>
              <w:top w:w="100" w:type="dxa"/>
              <w:left w:w="120" w:type="dxa"/>
              <w:bottom w:w="100" w:type="dxa"/>
              <w:right w:w="120" w:type="dxa"/>
            </w:tcMar>
          </w:tcPr>
          <w:p w14:paraId="06EF193F" w14:textId="77777777" w:rsidR="001F2170" w:rsidRPr="005C6646" w:rsidRDefault="001F2170">
            <w:pPr>
              <w:rPr>
                <w:sz w:val="24"/>
                <w:szCs w:val="24"/>
              </w:rPr>
            </w:pPr>
          </w:p>
        </w:tc>
      </w:tr>
      <w:tr w:rsidR="001F2170" w:rsidRPr="005C6646" w14:paraId="6362D1C0" w14:textId="77777777">
        <w:tblPrEx>
          <w:tblCellMar>
            <w:top w:w="0" w:type="dxa"/>
            <w:bottom w:w="0" w:type="dxa"/>
          </w:tblCellMar>
        </w:tblPrEx>
        <w:tc>
          <w:tcPr>
            <w:tcW w:w="3500" w:type="dxa"/>
            <w:tcBorders>
              <w:top w:val="single" w:sz="1" w:space="0" w:color="D1D5DB"/>
              <w:left w:val="single" w:sz="1" w:space="0" w:color="D1D5DB"/>
              <w:bottom w:val="single" w:sz="1" w:space="0" w:color="D1D5DB"/>
              <w:right w:val="single" w:sz="1" w:space="0" w:color="D1D5DB"/>
            </w:tcBorders>
            <w:shd w:val="clear" w:color="auto" w:fill="DBEAFE"/>
            <w:tcMar>
              <w:top w:w="100" w:type="dxa"/>
              <w:left w:w="120" w:type="dxa"/>
              <w:bottom w:w="100" w:type="dxa"/>
              <w:right w:w="120" w:type="dxa"/>
            </w:tcMar>
          </w:tcPr>
          <w:p w14:paraId="56FB957E" w14:textId="77777777" w:rsidR="001F2170" w:rsidRPr="005C6646" w:rsidRDefault="00000000">
            <w:pPr>
              <w:rPr>
                <w:sz w:val="24"/>
                <w:szCs w:val="24"/>
              </w:rPr>
            </w:pPr>
            <w:r w:rsidRPr="005C6646">
              <w:rPr>
                <w:b/>
                <w:bCs/>
                <w:sz w:val="24"/>
                <w:szCs w:val="24"/>
              </w:rPr>
              <w:t>Incident Date &amp; Time</w:t>
            </w:r>
          </w:p>
        </w:tc>
        <w:tc>
          <w:tcPr>
            <w:tcW w:w="5860" w:type="dxa"/>
            <w:tcBorders>
              <w:top w:val="single" w:sz="1" w:space="0" w:color="D1D5DB"/>
              <w:left w:val="single" w:sz="1" w:space="0" w:color="D1D5DB"/>
              <w:bottom w:val="single" w:sz="1" w:space="0" w:color="D1D5DB"/>
              <w:right w:val="single" w:sz="1" w:space="0" w:color="D1D5DB"/>
            </w:tcBorders>
            <w:tcMar>
              <w:top w:w="100" w:type="dxa"/>
              <w:left w:w="120" w:type="dxa"/>
              <w:bottom w:w="100" w:type="dxa"/>
              <w:right w:w="120" w:type="dxa"/>
            </w:tcMar>
          </w:tcPr>
          <w:p w14:paraId="0CA2FA23" w14:textId="77777777" w:rsidR="001F2170" w:rsidRPr="005C6646" w:rsidRDefault="001F2170">
            <w:pPr>
              <w:rPr>
                <w:sz w:val="24"/>
                <w:szCs w:val="24"/>
              </w:rPr>
            </w:pPr>
          </w:p>
        </w:tc>
      </w:tr>
      <w:tr w:rsidR="001F2170" w:rsidRPr="005C6646" w14:paraId="45B90D42" w14:textId="77777777">
        <w:tblPrEx>
          <w:tblCellMar>
            <w:top w:w="0" w:type="dxa"/>
            <w:bottom w:w="0" w:type="dxa"/>
          </w:tblCellMar>
        </w:tblPrEx>
        <w:tc>
          <w:tcPr>
            <w:tcW w:w="3500" w:type="dxa"/>
            <w:tcBorders>
              <w:top w:val="single" w:sz="1" w:space="0" w:color="D1D5DB"/>
              <w:left w:val="single" w:sz="1" w:space="0" w:color="D1D5DB"/>
              <w:bottom w:val="single" w:sz="1" w:space="0" w:color="D1D5DB"/>
              <w:right w:val="single" w:sz="1" w:space="0" w:color="D1D5DB"/>
            </w:tcBorders>
            <w:shd w:val="clear" w:color="auto" w:fill="DBEAFE"/>
            <w:tcMar>
              <w:top w:w="100" w:type="dxa"/>
              <w:left w:w="120" w:type="dxa"/>
              <w:bottom w:w="100" w:type="dxa"/>
              <w:right w:w="120" w:type="dxa"/>
            </w:tcMar>
          </w:tcPr>
          <w:p w14:paraId="6115A610" w14:textId="77777777" w:rsidR="001F2170" w:rsidRPr="005C6646" w:rsidRDefault="00000000">
            <w:pPr>
              <w:rPr>
                <w:sz w:val="24"/>
                <w:szCs w:val="24"/>
              </w:rPr>
            </w:pPr>
            <w:r w:rsidRPr="005C6646">
              <w:rPr>
                <w:b/>
                <w:bCs/>
                <w:sz w:val="24"/>
                <w:szCs w:val="24"/>
              </w:rPr>
              <w:t>Discovery Date &amp; Time</w:t>
            </w:r>
          </w:p>
        </w:tc>
        <w:tc>
          <w:tcPr>
            <w:tcW w:w="5860" w:type="dxa"/>
            <w:tcBorders>
              <w:top w:val="single" w:sz="1" w:space="0" w:color="D1D5DB"/>
              <w:left w:val="single" w:sz="1" w:space="0" w:color="D1D5DB"/>
              <w:bottom w:val="single" w:sz="1" w:space="0" w:color="D1D5DB"/>
              <w:right w:val="single" w:sz="1" w:space="0" w:color="D1D5DB"/>
            </w:tcBorders>
            <w:tcMar>
              <w:top w:w="100" w:type="dxa"/>
              <w:left w:w="120" w:type="dxa"/>
              <w:bottom w:w="100" w:type="dxa"/>
              <w:right w:w="120" w:type="dxa"/>
            </w:tcMar>
          </w:tcPr>
          <w:p w14:paraId="1690A28F" w14:textId="77777777" w:rsidR="001F2170" w:rsidRPr="005C6646" w:rsidRDefault="001F2170">
            <w:pPr>
              <w:rPr>
                <w:sz w:val="24"/>
                <w:szCs w:val="24"/>
              </w:rPr>
            </w:pPr>
          </w:p>
        </w:tc>
      </w:tr>
    </w:tbl>
    <w:p w14:paraId="669111E4" w14:textId="77777777" w:rsidR="00994341" w:rsidRDefault="00994341"/>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00"/>
        <w:gridCol w:w="5860"/>
      </w:tblGrid>
      <w:tr w:rsidR="001F2170" w:rsidRPr="005C6646" w14:paraId="1F00DCFD" w14:textId="77777777">
        <w:tblPrEx>
          <w:tblCellMar>
            <w:top w:w="0" w:type="dxa"/>
            <w:bottom w:w="0" w:type="dxa"/>
          </w:tblCellMar>
        </w:tblPrEx>
        <w:tc>
          <w:tcPr>
            <w:tcW w:w="3500" w:type="dxa"/>
            <w:tcBorders>
              <w:top w:val="single" w:sz="1" w:space="0" w:color="D1D5DB"/>
              <w:left w:val="single" w:sz="1" w:space="0" w:color="D1D5DB"/>
              <w:bottom w:val="single" w:sz="1" w:space="0" w:color="D1D5DB"/>
              <w:right w:val="single" w:sz="1" w:space="0" w:color="D1D5DB"/>
            </w:tcBorders>
            <w:shd w:val="clear" w:color="auto" w:fill="DBEAFE"/>
            <w:tcMar>
              <w:top w:w="100" w:type="dxa"/>
              <w:left w:w="120" w:type="dxa"/>
              <w:bottom w:w="100" w:type="dxa"/>
              <w:right w:w="120" w:type="dxa"/>
            </w:tcMar>
          </w:tcPr>
          <w:p w14:paraId="673E777D" w14:textId="77777777" w:rsidR="001F2170" w:rsidRPr="005C6646" w:rsidRDefault="00000000">
            <w:pPr>
              <w:rPr>
                <w:sz w:val="24"/>
                <w:szCs w:val="24"/>
              </w:rPr>
            </w:pPr>
            <w:r w:rsidRPr="005C6646">
              <w:rPr>
                <w:b/>
                <w:bCs/>
                <w:sz w:val="24"/>
                <w:szCs w:val="24"/>
              </w:rPr>
              <w:t>Brief Description of Security Incident (e.g., denial of service, malicious software, unauthorized access, lost data, etc.)</w:t>
            </w:r>
          </w:p>
        </w:tc>
        <w:tc>
          <w:tcPr>
            <w:tcW w:w="5860" w:type="dxa"/>
            <w:tcBorders>
              <w:top w:val="single" w:sz="1" w:space="0" w:color="D1D5DB"/>
              <w:left w:val="single" w:sz="1" w:space="0" w:color="D1D5DB"/>
              <w:bottom w:val="single" w:sz="1" w:space="0" w:color="D1D5DB"/>
              <w:right w:val="single" w:sz="1" w:space="0" w:color="D1D5DB"/>
            </w:tcBorders>
            <w:tcMar>
              <w:top w:w="100" w:type="dxa"/>
              <w:left w:w="120" w:type="dxa"/>
              <w:bottom w:w="100" w:type="dxa"/>
              <w:right w:w="120" w:type="dxa"/>
            </w:tcMar>
          </w:tcPr>
          <w:p w14:paraId="627AE06F" w14:textId="77777777" w:rsidR="001F2170" w:rsidRPr="005C6646" w:rsidRDefault="001F2170">
            <w:pPr>
              <w:rPr>
                <w:sz w:val="24"/>
                <w:szCs w:val="24"/>
              </w:rPr>
            </w:pPr>
          </w:p>
        </w:tc>
      </w:tr>
      <w:tr w:rsidR="001F2170" w:rsidRPr="005C6646" w14:paraId="3017CAA7" w14:textId="77777777">
        <w:tblPrEx>
          <w:tblCellMar>
            <w:top w:w="0" w:type="dxa"/>
            <w:bottom w:w="0" w:type="dxa"/>
          </w:tblCellMar>
        </w:tblPrEx>
        <w:tc>
          <w:tcPr>
            <w:tcW w:w="3500" w:type="dxa"/>
            <w:tcBorders>
              <w:top w:val="single" w:sz="1" w:space="0" w:color="D1D5DB"/>
              <w:left w:val="single" w:sz="1" w:space="0" w:color="D1D5DB"/>
              <w:bottom w:val="single" w:sz="1" w:space="0" w:color="D1D5DB"/>
              <w:right w:val="single" w:sz="1" w:space="0" w:color="D1D5DB"/>
            </w:tcBorders>
            <w:shd w:val="clear" w:color="auto" w:fill="DBEAFE"/>
            <w:tcMar>
              <w:top w:w="100" w:type="dxa"/>
              <w:left w:w="120" w:type="dxa"/>
              <w:bottom w:w="100" w:type="dxa"/>
              <w:right w:w="120" w:type="dxa"/>
            </w:tcMar>
          </w:tcPr>
          <w:p w14:paraId="7F2AA781" w14:textId="77777777" w:rsidR="001F2170" w:rsidRPr="005C6646" w:rsidRDefault="00000000">
            <w:pPr>
              <w:rPr>
                <w:sz w:val="24"/>
                <w:szCs w:val="24"/>
              </w:rPr>
            </w:pPr>
            <w:r w:rsidRPr="005C6646">
              <w:rPr>
                <w:b/>
                <w:bCs/>
                <w:sz w:val="24"/>
                <w:szCs w:val="24"/>
              </w:rPr>
              <w:t>Brief Description of the Impact(s) of the Incident - Type of data &amp; amount breached</w:t>
            </w:r>
          </w:p>
        </w:tc>
        <w:tc>
          <w:tcPr>
            <w:tcW w:w="5860" w:type="dxa"/>
            <w:tcBorders>
              <w:top w:val="single" w:sz="1" w:space="0" w:color="D1D5DB"/>
              <w:left w:val="single" w:sz="1" w:space="0" w:color="D1D5DB"/>
              <w:bottom w:val="single" w:sz="1" w:space="0" w:color="D1D5DB"/>
              <w:right w:val="single" w:sz="1" w:space="0" w:color="D1D5DB"/>
            </w:tcBorders>
            <w:tcMar>
              <w:top w:w="100" w:type="dxa"/>
              <w:left w:w="120" w:type="dxa"/>
              <w:bottom w:w="100" w:type="dxa"/>
              <w:right w:w="120" w:type="dxa"/>
            </w:tcMar>
          </w:tcPr>
          <w:p w14:paraId="2268F8A6" w14:textId="77777777" w:rsidR="001F2170" w:rsidRPr="005C6646" w:rsidRDefault="001F2170">
            <w:pPr>
              <w:rPr>
                <w:sz w:val="24"/>
                <w:szCs w:val="24"/>
              </w:rPr>
            </w:pPr>
          </w:p>
        </w:tc>
      </w:tr>
      <w:tr w:rsidR="001F2170" w:rsidRPr="005C6646" w14:paraId="0980EA0D" w14:textId="77777777">
        <w:tblPrEx>
          <w:tblCellMar>
            <w:top w:w="0" w:type="dxa"/>
            <w:bottom w:w="0" w:type="dxa"/>
          </w:tblCellMar>
        </w:tblPrEx>
        <w:tc>
          <w:tcPr>
            <w:tcW w:w="3500" w:type="dxa"/>
            <w:tcBorders>
              <w:top w:val="single" w:sz="1" w:space="0" w:color="D1D5DB"/>
              <w:left w:val="single" w:sz="1" w:space="0" w:color="D1D5DB"/>
              <w:bottom w:val="single" w:sz="1" w:space="0" w:color="D1D5DB"/>
              <w:right w:val="single" w:sz="1" w:space="0" w:color="D1D5DB"/>
            </w:tcBorders>
            <w:shd w:val="clear" w:color="auto" w:fill="DBEAFE"/>
            <w:tcMar>
              <w:top w:w="100" w:type="dxa"/>
              <w:left w:w="120" w:type="dxa"/>
              <w:bottom w:w="100" w:type="dxa"/>
              <w:right w:w="120" w:type="dxa"/>
            </w:tcMar>
          </w:tcPr>
          <w:p w14:paraId="1BC6340C" w14:textId="77777777" w:rsidR="001F2170" w:rsidRPr="005C6646" w:rsidRDefault="00000000">
            <w:pPr>
              <w:rPr>
                <w:sz w:val="24"/>
                <w:szCs w:val="24"/>
              </w:rPr>
            </w:pPr>
            <w:r w:rsidRPr="005C6646">
              <w:rPr>
                <w:b/>
                <w:bCs/>
                <w:sz w:val="24"/>
                <w:szCs w:val="24"/>
              </w:rPr>
              <w:t>Number of Information Systems and/or Services Impacted by Incident</w:t>
            </w:r>
          </w:p>
        </w:tc>
        <w:tc>
          <w:tcPr>
            <w:tcW w:w="5860" w:type="dxa"/>
            <w:tcBorders>
              <w:top w:val="single" w:sz="1" w:space="0" w:color="D1D5DB"/>
              <w:left w:val="single" w:sz="1" w:space="0" w:color="D1D5DB"/>
              <w:bottom w:val="single" w:sz="1" w:space="0" w:color="D1D5DB"/>
              <w:right w:val="single" w:sz="1" w:space="0" w:color="D1D5DB"/>
            </w:tcBorders>
            <w:tcMar>
              <w:top w:w="100" w:type="dxa"/>
              <w:left w:w="120" w:type="dxa"/>
              <w:bottom w:w="100" w:type="dxa"/>
              <w:right w:w="120" w:type="dxa"/>
            </w:tcMar>
          </w:tcPr>
          <w:p w14:paraId="1DC77FDC" w14:textId="77777777" w:rsidR="001F2170" w:rsidRPr="005C6646" w:rsidRDefault="001F2170">
            <w:pPr>
              <w:rPr>
                <w:sz w:val="24"/>
                <w:szCs w:val="24"/>
              </w:rPr>
            </w:pPr>
          </w:p>
        </w:tc>
      </w:tr>
      <w:tr w:rsidR="001F2170" w:rsidRPr="005C6646" w14:paraId="4E028E6A" w14:textId="77777777">
        <w:tblPrEx>
          <w:tblCellMar>
            <w:top w:w="0" w:type="dxa"/>
            <w:bottom w:w="0" w:type="dxa"/>
          </w:tblCellMar>
        </w:tblPrEx>
        <w:tc>
          <w:tcPr>
            <w:tcW w:w="3500" w:type="dxa"/>
            <w:tcBorders>
              <w:top w:val="single" w:sz="1" w:space="0" w:color="D1D5DB"/>
              <w:left w:val="single" w:sz="1" w:space="0" w:color="D1D5DB"/>
              <w:bottom w:val="single" w:sz="1" w:space="0" w:color="D1D5DB"/>
              <w:right w:val="single" w:sz="1" w:space="0" w:color="D1D5DB"/>
            </w:tcBorders>
            <w:shd w:val="clear" w:color="auto" w:fill="DBEAFE"/>
            <w:tcMar>
              <w:top w:w="100" w:type="dxa"/>
              <w:left w:w="120" w:type="dxa"/>
              <w:bottom w:w="100" w:type="dxa"/>
              <w:right w:w="120" w:type="dxa"/>
            </w:tcMar>
          </w:tcPr>
          <w:p w14:paraId="319FA102" w14:textId="77777777" w:rsidR="001F2170" w:rsidRPr="005C6646" w:rsidRDefault="00000000">
            <w:pPr>
              <w:rPr>
                <w:sz w:val="24"/>
                <w:szCs w:val="24"/>
              </w:rPr>
            </w:pPr>
            <w:r w:rsidRPr="005C6646">
              <w:rPr>
                <w:b/>
                <w:bCs/>
                <w:sz w:val="24"/>
                <w:szCs w:val="24"/>
              </w:rPr>
              <w:t>Security Controls Currently in Place</w:t>
            </w:r>
          </w:p>
        </w:tc>
        <w:tc>
          <w:tcPr>
            <w:tcW w:w="5860" w:type="dxa"/>
            <w:tcBorders>
              <w:top w:val="single" w:sz="1" w:space="0" w:color="D1D5DB"/>
              <w:left w:val="single" w:sz="1" w:space="0" w:color="D1D5DB"/>
              <w:bottom w:val="single" w:sz="1" w:space="0" w:color="D1D5DB"/>
              <w:right w:val="single" w:sz="1" w:space="0" w:color="D1D5DB"/>
            </w:tcBorders>
            <w:tcMar>
              <w:top w:w="100" w:type="dxa"/>
              <w:left w:w="120" w:type="dxa"/>
              <w:bottom w:w="100" w:type="dxa"/>
              <w:right w:w="120" w:type="dxa"/>
            </w:tcMar>
          </w:tcPr>
          <w:p w14:paraId="53F08A9D" w14:textId="77777777" w:rsidR="001F2170" w:rsidRPr="005C6646" w:rsidRDefault="001F2170">
            <w:pPr>
              <w:rPr>
                <w:sz w:val="24"/>
                <w:szCs w:val="24"/>
              </w:rPr>
            </w:pPr>
          </w:p>
        </w:tc>
      </w:tr>
      <w:tr w:rsidR="001F2170" w:rsidRPr="005C6646" w14:paraId="2D010934" w14:textId="77777777">
        <w:tblPrEx>
          <w:tblCellMar>
            <w:top w:w="0" w:type="dxa"/>
            <w:bottom w:w="0" w:type="dxa"/>
          </w:tblCellMar>
        </w:tblPrEx>
        <w:tc>
          <w:tcPr>
            <w:tcW w:w="3500" w:type="dxa"/>
            <w:tcBorders>
              <w:top w:val="single" w:sz="1" w:space="0" w:color="D1D5DB"/>
              <w:left w:val="single" w:sz="1" w:space="0" w:color="D1D5DB"/>
              <w:bottom w:val="single" w:sz="1" w:space="0" w:color="D1D5DB"/>
              <w:right w:val="single" w:sz="1" w:space="0" w:color="D1D5DB"/>
            </w:tcBorders>
            <w:shd w:val="clear" w:color="auto" w:fill="DBEAFE"/>
            <w:tcMar>
              <w:top w:w="100" w:type="dxa"/>
              <w:left w:w="120" w:type="dxa"/>
              <w:bottom w:w="100" w:type="dxa"/>
              <w:right w:w="120" w:type="dxa"/>
            </w:tcMar>
          </w:tcPr>
          <w:p w14:paraId="531E4921" w14:textId="77777777" w:rsidR="001F2170" w:rsidRPr="005C6646" w:rsidRDefault="00000000">
            <w:pPr>
              <w:rPr>
                <w:sz w:val="24"/>
                <w:szCs w:val="24"/>
              </w:rPr>
            </w:pPr>
            <w:r w:rsidRPr="005C6646">
              <w:rPr>
                <w:b/>
                <w:bCs/>
                <w:sz w:val="24"/>
                <w:szCs w:val="24"/>
              </w:rPr>
              <w:t>Outside Organizations Impacted by the Security Incident (if none, state N/A)</w:t>
            </w:r>
          </w:p>
        </w:tc>
        <w:tc>
          <w:tcPr>
            <w:tcW w:w="5860" w:type="dxa"/>
            <w:tcBorders>
              <w:top w:val="single" w:sz="1" w:space="0" w:color="D1D5DB"/>
              <w:left w:val="single" w:sz="1" w:space="0" w:color="D1D5DB"/>
              <w:bottom w:val="single" w:sz="1" w:space="0" w:color="D1D5DB"/>
              <w:right w:val="single" w:sz="1" w:space="0" w:color="D1D5DB"/>
            </w:tcBorders>
            <w:tcMar>
              <w:top w:w="100" w:type="dxa"/>
              <w:left w:w="120" w:type="dxa"/>
              <w:bottom w:w="100" w:type="dxa"/>
              <w:right w:w="120" w:type="dxa"/>
            </w:tcMar>
          </w:tcPr>
          <w:p w14:paraId="4BE861E9" w14:textId="77777777" w:rsidR="001F2170" w:rsidRPr="005C6646" w:rsidRDefault="001F2170">
            <w:pPr>
              <w:rPr>
                <w:sz w:val="24"/>
                <w:szCs w:val="24"/>
              </w:rPr>
            </w:pPr>
          </w:p>
        </w:tc>
      </w:tr>
      <w:tr w:rsidR="001F2170" w:rsidRPr="005C6646" w14:paraId="5D4367E8" w14:textId="77777777">
        <w:tblPrEx>
          <w:tblCellMar>
            <w:top w:w="0" w:type="dxa"/>
            <w:bottom w:w="0" w:type="dxa"/>
          </w:tblCellMar>
        </w:tblPrEx>
        <w:tc>
          <w:tcPr>
            <w:tcW w:w="3500" w:type="dxa"/>
            <w:tcBorders>
              <w:top w:val="single" w:sz="1" w:space="0" w:color="D1D5DB"/>
              <w:left w:val="single" w:sz="1" w:space="0" w:color="D1D5DB"/>
              <w:bottom w:val="single" w:sz="1" w:space="0" w:color="D1D5DB"/>
              <w:right w:val="single" w:sz="1" w:space="0" w:color="D1D5DB"/>
            </w:tcBorders>
            <w:shd w:val="clear" w:color="auto" w:fill="DBEAFE"/>
            <w:tcMar>
              <w:top w:w="100" w:type="dxa"/>
              <w:left w:w="120" w:type="dxa"/>
              <w:bottom w:w="100" w:type="dxa"/>
              <w:right w:w="120" w:type="dxa"/>
            </w:tcMar>
          </w:tcPr>
          <w:p w14:paraId="1BCAD667" w14:textId="77777777" w:rsidR="001F2170" w:rsidRPr="005C6646" w:rsidRDefault="00000000">
            <w:pPr>
              <w:rPr>
                <w:sz w:val="24"/>
                <w:szCs w:val="24"/>
              </w:rPr>
            </w:pPr>
            <w:r w:rsidRPr="005C6646">
              <w:rPr>
                <w:b/>
                <w:bCs/>
                <w:sz w:val="24"/>
                <w:szCs w:val="24"/>
              </w:rPr>
              <w:t>If applicable, describe any suspected or confirmed data loss, theft, or unauthorized access</w:t>
            </w:r>
          </w:p>
        </w:tc>
        <w:tc>
          <w:tcPr>
            <w:tcW w:w="5860" w:type="dxa"/>
            <w:tcBorders>
              <w:top w:val="single" w:sz="1" w:space="0" w:color="D1D5DB"/>
              <w:left w:val="single" w:sz="1" w:space="0" w:color="D1D5DB"/>
              <w:bottom w:val="single" w:sz="1" w:space="0" w:color="D1D5DB"/>
              <w:right w:val="single" w:sz="1" w:space="0" w:color="D1D5DB"/>
            </w:tcBorders>
            <w:tcMar>
              <w:top w:w="100" w:type="dxa"/>
              <w:left w:w="120" w:type="dxa"/>
              <w:bottom w:w="100" w:type="dxa"/>
              <w:right w:w="120" w:type="dxa"/>
            </w:tcMar>
          </w:tcPr>
          <w:p w14:paraId="4F8FDDF9" w14:textId="77777777" w:rsidR="001F2170" w:rsidRPr="005C6646" w:rsidRDefault="001F2170">
            <w:pPr>
              <w:rPr>
                <w:sz w:val="24"/>
                <w:szCs w:val="24"/>
              </w:rPr>
            </w:pPr>
          </w:p>
        </w:tc>
      </w:tr>
      <w:tr w:rsidR="001F2170" w:rsidRPr="005C6646" w14:paraId="7CE63D56" w14:textId="77777777">
        <w:tblPrEx>
          <w:tblCellMar>
            <w:top w:w="0" w:type="dxa"/>
            <w:bottom w:w="0" w:type="dxa"/>
          </w:tblCellMar>
        </w:tblPrEx>
        <w:tc>
          <w:tcPr>
            <w:tcW w:w="3500" w:type="dxa"/>
            <w:tcBorders>
              <w:top w:val="single" w:sz="1" w:space="0" w:color="D1D5DB"/>
              <w:left w:val="single" w:sz="1" w:space="0" w:color="D1D5DB"/>
              <w:bottom w:val="single" w:sz="1" w:space="0" w:color="D1D5DB"/>
              <w:right w:val="single" w:sz="1" w:space="0" w:color="D1D5DB"/>
            </w:tcBorders>
            <w:shd w:val="clear" w:color="auto" w:fill="DBEAFE"/>
            <w:tcMar>
              <w:top w:w="100" w:type="dxa"/>
              <w:left w:w="120" w:type="dxa"/>
              <w:bottom w:w="100" w:type="dxa"/>
              <w:right w:w="120" w:type="dxa"/>
            </w:tcMar>
          </w:tcPr>
          <w:p w14:paraId="7DF60FEF" w14:textId="77777777" w:rsidR="001F2170" w:rsidRPr="005C6646" w:rsidRDefault="00000000">
            <w:pPr>
              <w:rPr>
                <w:sz w:val="24"/>
                <w:szCs w:val="24"/>
              </w:rPr>
            </w:pPr>
            <w:r w:rsidRPr="005C6646">
              <w:rPr>
                <w:b/>
                <w:bCs/>
                <w:sz w:val="24"/>
                <w:szCs w:val="24"/>
              </w:rPr>
              <w:t>If applicable, describe any suspected or confirmed loss, theft, or unauthorized access of non-public personal information</w:t>
            </w:r>
          </w:p>
        </w:tc>
        <w:tc>
          <w:tcPr>
            <w:tcW w:w="5860" w:type="dxa"/>
            <w:tcBorders>
              <w:top w:val="single" w:sz="1" w:space="0" w:color="D1D5DB"/>
              <w:left w:val="single" w:sz="1" w:space="0" w:color="D1D5DB"/>
              <w:bottom w:val="single" w:sz="1" w:space="0" w:color="D1D5DB"/>
              <w:right w:val="single" w:sz="1" w:space="0" w:color="D1D5DB"/>
            </w:tcBorders>
            <w:tcMar>
              <w:top w:w="100" w:type="dxa"/>
              <w:left w:w="120" w:type="dxa"/>
              <w:bottom w:w="100" w:type="dxa"/>
              <w:right w:w="120" w:type="dxa"/>
            </w:tcMar>
          </w:tcPr>
          <w:p w14:paraId="63CE502A" w14:textId="77777777" w:rsidR="001F2170" w:rsidRPr="005C6646" w:rsidRDefault="001F2170">
            <w:pPr>
              <w:rPr>
                <w:sz w:val="24"/>
                <w:szCs w:val="24"/>
              </w:rPr>
            </w:pPr>
          </w:p>
        </w:tc>
      </w:tr>
      <w:tr w:rsidR="001F2170" w:rsidRPr="005C6646" w14:paraId="7A8D4364" w14:textId="77777777">
        <w:tblPrEx>
          <w:tblCellMar>
            <w:top w:w="0" w:type="dxa"/>
            <w:bottom w:w="0" w:type="dxa"/>
          </w:tblCellMar>
        </w:tblPrEx>
        <w:tc>
          <w:tcPr>
            <w:tcW w:w="3500" w:type="dxa"/>
            <w:tcBorders>
              <w:top w:val="single" w:sz="1" w:space="0" w:color="D1D5DB"/>
              <w:left w:val="single" w:sz="1" w:space="0" w:color="D1D5DB"/>
              <w:bottom w:val="single" w:sz="1" w:space="0" w:color="D1D5DB"/>
              <w:right w:val="single" w:sz="1" w:space="0" w:color="D1D5DB"/>
            </w:tcBorders>
            <w:shd w:val="clear" w:color="auto" w:fill="DBEAFE"/>
            <w:tcMar>
              <w:top w:w="100" w:type="dxa"/>
              <w:left w:w="120" w:type="dxa"/>
              <w:bottom w:w="100" w:type="dxa"/>
              <w:right w:w="120" w:type="dxa"/>
            </w:tcMar>
          </w:tcPr>
          <w:p w14:paraId="27CC0388" w14:textId="77777777" w:rsidR="001F2170" w:rsidRPr="005C6646" w:rsidRDefault="00000000">
            <w:pPr>
              <w:rPr>
                <w:sz w:val="24"/>
                <w:szCs w:val="24"/>
              </w:rPr>
            </w:pPr>
            <w:r w:rsidRPr="005C6646">
              <w:rPr>
                <w:b/>
                <w:bCs/>
                <w:sz w:val="24"/>
                <w:szCs w:val="24"/>
              </w:rPr>
              <w:t>How was the security incident detected?</w:t>
            </w:r>
          </w:p>
        </w:tc>
        <w:tc>
          <w:tcPr>
            <w:tcW w:w="5860" w:type="dxa"/>
            <w:tcBorders>
              <w:top w:val="single" w:sz="1" w:space="0" w:color="D1D5DB"/>
              <w:left w:val="single" w:sz="1" w:space="0" w:color="D1D5DB"/>
              <w:bottom w:val="single" w:sz="1" w:space="0" w:color="D1D5DB"/>
              <w:right w:val="single" w:sz="1" w:space="0" w:color="D1D5DB"/>
            </w:tcBorders>
            <w:tcMar>
              <w:top w:w="100" w:type="dxa"/>
              <w:left w:w="120" w:type="dxa"/>
              <w:bottom w:w="100" w:type="dxa"/>
              <w:right w:w="120" w:type="dxa"/>
            </w:tcMar>
          </w:tcPr>
          <w:p w14:paraId="58B03279" w14:textId="77777777" w:rsidR="001F2170" w:rsidRPr="005C6646" w:rsidRDefault="001F2170">
            <w:pPr>
              <w:rPr>
                <w:sz w:val="24"/>
                <w:szCs w:val="24"/>
              </w:rPr>
            </w:pPr>
          </w:p>
        </w:tc>
      </w:tr>
      <w:tr w:rsidR="001F2170" w:rsidRPr="005C6646" w14:paraId="4E5CF88C" w14:textId="77777777">
        <w:tblPrEx>
          <w:tblCellMar>
            <w:top w:w="0" w:type="dxa"/>
            <w:bottom w:w="0" w:type="dxa"/>
          </w:tblCellMar>
        </w:tblPrEx>
        <w:tc>
          <w:tcPr>
            <w:tcW w:w="3500" w:type="dxa"/>
            <w:tcBorders>
              <w:top w:val="single" w:sz="1" w:space="0" w:color="D1D5DB"/>
              <w:left w:val="single" w:sz="1" w:space="0" w:color="D1D5DB"/>
              <w:bottom w:val="single" w:sz="1" w:space="0" w:color="D1D5DB"/>
              <w:right w:val="single" w:sz="1" w:space="0" w:color="D1D5DB"/>
            </w:tcBorders>
            <w:shd w:val="clear" w:color="auto" w:fill="DBEAFE"/>
            <w:tcMar>
              <w:top w:w="100" w:type="dxa"/>
              <w:left w:w="120" w:type="dxa"/>
              <w:bottom w:w="100" w:type="dxa"/>
              <w:right w:w="120" w:type="dxa"/>
            </w:tcMar>
          </w:tcPr>
          <w:p w14:paraId="185F41B3" w14:textId="77777777" w:rsidR="001F2170" w:rsidRPr="005C6646" w:rsidRDefault="00000000">
            <w:pPr>
              <w:rPr>
                <w:sz w:val="24"/>
                <w:szCs w:val="24"/>
              </w:rPr>
            </w:pPr>
            <w:r w:rsidRPr="005C6646">
              <w:rPr>
                <w:b/>
                <w:bCs/>
                <w:sz w:val="24"/>
                <w:szCs w:val="24"/>
              </w:rPr>
              <w:t>Security Level (see table below)</w:t>
            </w:r>
          </w:p>
        </w:tc>
        <w:tc>
          <w:tcPr>
            <w:tcW w:w="5860" w:type="dxa"/>
            <w:tcBorders>
              <w:top w:val="single" w:sz="1" w:space="0" w:color="D1D5DB"/>
              <w:left w:val="single" w:sz="1" w:space="0" w:color="D1D5DB"/>
              <w:bottom w:val="single" w:sz="1" w:space="0" w:color="D1D5DB"/>
              <w:right w:val="single" w:sz="1" w:space="0" w:color="D1D5DB"/>
            </w:tcBorders>
            <w:tcMar>
              <w:top w:w="100" w:type="dxa"/>
              <w:left w:w="120" w:type="dxa"/>
              <w:bottom w:w="100" w:type="dxa"/>
              <w:right w:w="120" w:type="dxa"/>
            </w:tcMar>
          </w:tcPr>
          <w:p w14:paraId="196838EF" w14:textId="77777777" w:rsidR="001F2170" w:rsidRPr="005C6646" w:rsidRDefault="001F2170">
            <w:pPr>
              <w:rPr>
                <w:sz w:val="24"/>
                <w:szCs w:val="24"/>
              </w:rPr>
            </w:pPr>
          </w:p>
        </w:tc>
      </w:tr>
    </w:tbl>
    <w:p w14:paraId="5FB7F6E3" w14:textId="77777777" w:rsidR="001F2170" w:rsidRPr="005C6646" w:rsidRDefault="001F2170">
      <w:pPr>
        <w:spacing w:before="80" w:after="80"/>
        <w:rPr>
          <w:sz w:val="24"/>
          <w:szCs w:val="24"/>
        </w:rPr>
      </w:pPr>
    </w:p>
    <w:p w14:paraId="2F874F1D" w14:textId="77777777" w:rsidR="001F2170" w:rsidRPr="00CA09FD" w:rsidRDefault="00000000">
      <w:pPr>
        <w:pStyle w:val="Heading2"/>
        <w:spacing w:before="240" w:after="80"/>
        <w:rPr>
          <w:color w:val="6501E5"/>
          <w:sz w:val="28"/>
          <w:szCs w:val="28"/>
        </w:rPr>
      </w:pPr>
      <w:bookmarkStart w:id="8" w:name="_Toc227150797"/>
      <w:r w:rsidRPr="00CA09FD">
        <w:rPr>
          <w:b/>
          <w:bCs/>
          <w:color w:val="6501E5"/>
          <w:sz w:val="28"/>
          <w:szCs w:val="28"/>
        </w:rPr>
        <w:lastRenderedPageBreak/>
        <w:t>Severity Level</w:t>
      </w:r>
      <w:bookmarkEnd w:id="8"/>
    </w:p>
    <w:p w14:paraId="74F2CD8B" w14:textId="77777777" w:rsidR="001F2170" w:rsidRPr="00441FE5" w:rsidRDefault="00000000">
      <w:pPr>
        <w:spacing w:before="60" w:after="100"/>
        <w:rPr>
          <w:sz w:val="24"/>
          <w:szCs w:val="24"/>
        </w:rPr>
      </w:pPr>
      <w:r w:rsidRPr="00441FE5">
        <w:rPr>
          <w:sz w:val="24"/>
          <w:szCs w:val="24"/>
        </w:rPr>
        <w:t>The following table should be used to assign the severity level to the security incident.</w:t>
      </w:r>
    </w:p>
    <w:p w14:paraId="21C44EAD" w14:textId="77777777" w:rsidR="001F2170" w:rsidRDefault="001F2170">
      <w:pPr>
        <w:spacing w:before="8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120"/>
        <w:gridCol w:w="3120"/>
        <w:gridCol w:w="3120"/>
      </w:tblGrid>
      <w:tr w:rsidR="001F2170" w14:paraId="5AE5C9A2" w14:textId="77777777" w:rsidTr="006B61BF">
        <w:tblPrEx>
          <w:tblCellMar>
            <w:top w:w="0" w:type="dxa"/>
            <w:bottom w:w="0" w:type="dxa"/>
          </w:tblCellMar>
        </w:tblPrEx>
        <w:tc>
          <w:tcPr>
            <w:tcW w:w="3120" w:type="dxa"/>
            <w:tcBorders>
              <w:top w:val="single" w:sz="1" w:space="0" w:color="D1D5DB"/>
              <w:left w:val="single" w:sz="1" w:space="0" w:color="D1D5DB"/>
              <w:bottom w:val="single" w:sz="1" w:space="0" w:color="D1D5DB"/>
              <w:right w:val="single" w:sz="1" w:space="0" w:color="D1D5DB"/>
            </w:tcBorders>
            <w:shd w:val="clear" w:color="auto" w:fill="4EA72E" w:themeFill="accent6"/>
            <w:tcMar>
              <w:top w:w="100" w:type="dxa"/>
              <w:left w:w="120" w:type="dxa"/>
              <w:bottom w:w="100" w:type="dxa"/>
              <w:right w:w="120" w:type="dxa"/>
            </w:tcMar>
          </w:tcPr>
          <w:p w14:paraId="030AFC06" w14:textId="77777777" w:rsidR="001F2170" w:rsidRPr="006A4F46" w:rsidRDefault="00000000">
            <w:pPr>
              <w:rPr>
                <w:color w:val="000000" w:themeColor="text1"/>
                <w:sz w:val="24"/>
                <w:szCs w:val="24"/>
              </w:rPr>
            </w:pPr>
            <w:r w:rsidRPr="006A4F46">
              <w:rPr>
                <w:b/>
                <w:bCs/>
                <w:color w:val="000000" w:themeColor="text1"/>
                <w:sz w:val="24"/>
                <w:szCs w:val="24"/>
              </w:rPr>
              <w:t>Green (Not Severe)</w:t>
            </w:r>
          </w:p>
        </w:tc>
        <w:tc>
          <w:tcPr>
            <w:tcW w:w="3120" w:type="dxa"/>
            <w:tcBorders>
              <w:top w:val="single" w:sz="1" w:space="0" w:color="D1D5DB"/>
              <w:left w:val="single" w:sz="1" w:space="0" w:color="D1D5DB"/>
              <w:bottom w:val="single" w:sz="1" w:space="0" w:color="D1D5DB"/>
              <w:right w:val="single" w:sz="1" w:space="0" w:color="D1D5DB"/>
            </w:tcBorders>
            <w:shd w:val="clear" w:color="auto" w:fill="FFFF00"/>
            <w:tcMar>
              <w:top w:w="100" w:type="dxa"/>
              <w:left w:w="120" w:type="dxa"/>
              <w:bottom w:w="100" w:type="dxa"/>
              <w:right w:w="120" w:type="dxa"/>
            </w:tcMar>
          </w:tcPr>
          <w:p w14:paraId="577315FF" w14:textId="77777777" w:rsidR="001F2170" w:rsidRPr="006A4F46" w:rsidRDefault="00000000">
            <w:pPr>
              <w:rPr>
                <w:color w:val="000000" w:themeColor="text1"/>
                <w:sz w:val="24"/>
                <w:szCs w:val="24"/>
              </w:rPr>
            </w:pPr>
            <w:r w:rsidRPr="006A4F46">
              <w:rPr>
                <w:b/>
                <w:bCs/>
                <w:color w:val="000000" w:themeColor="text1"/>
                <w:sz w:val="24"/>
                <w:szCs w:val="24"/>
              </w:rPr>
              <w:t>Yellow (Mildly Severe)</w:t>
            </w:r>
          </w:p>
        </w:tc>
        <w:tc>
          <w:tcPr>
            <w:tcW w:w="3120" w:type="dxa"/>
            <w:tcBorders>
              <w:top w:val="single" w:sz="1" w:space="0" w:color="D1D5DB"/>
              <w:left w:val="single" w:sz="1" w:space="0" w:color="D1D5DB"/>
              <w:bottom w:val="single" w:sz="1" w:space="0" w:color="D1D5DB"/>
              <w:right w:val="single" w:sz="1" w:space="0" w:color="D1D5DB"/>
            </w:tcBorders>
            <w:shd w:val="clear" w:color="auto" w:fill="EE0000"/>
            <w:tcMar>
              <w:top w:w="100" w:type="dxa"/>
              <w:left w:w="120" w:type="dxa"/>
              <w:bottom w:w="100" w:type="dxa"/>
              <w:right w:w="120" w:type="dxa"/>
            </w:tcMar>
          </w:tcPr>
          <w:p w14:paraId="751FAABB" w14:textId="77777777" w:rsidR="001F2170" w:rsidRPr="006A4F46" w:rsidRDefault="00000000">
            <w:pPr>
              <w:rPr>
                <w:color w:val="000000" w:themeColor="text1"/>
                <w:sz w:val="24"/>
                <w:szCs w:val="24"/>
              </w:rPr>
            </w:pPr>
            <w:r w:rsidRPr="006A4F46">
              <w:rPr>
                <w:b/>
                <w:bCs/>
                <w:color w:val="000000" w:themeColor="text1"/>
                <w:sz w:val="24"/>
                <w:szCs w:val="24"/>
              </w:rPr>
              <w:t>Red (Severe)</w:t>
            </w:r>
          </w:p>
        </w:tc>
      </w:tr>
      <w:tr w:rsidR="001F2170" w14:paraId="5F1D2D73" w14:textId="77777777">
        <w:tblPrEx>
          <w:tblCellMar>
            <w:top w:w="0" w:type="dxa"/>
            <w:bottom w:w="0" w:type="dxa"/>
          </w:tblCellMar>
        </w:tblPrEx>
        <w:tc>
          <w:tcPr>
            <w:tcW w:w="3120" w:type="dxa"/>
            <w:tcBorders>
              <w:top w:val="single" w:sz="1" w:space="0" w:color="D1D5DB"/>
              <w:left w:val="single" w:sz="1" w:space="0" w:color="D1D5DB"/>
              <w:bottom w:val="single" w:sz="1" w:space="0" w:color="D1D5DB"/>
              <w:right w:val="single" w:sz="1" w:space="0" w:color="D1D5DB"/>
            </w:tcBorders>
            <w:shd w:val="clear" w:color="auto" w:fill="F0FDF4"/>
            <w:tcMar>
              <w:top w:w="100" w:type="dxa"/>
              <w:left w:w="120" w:type="dxa"/>
              <w:bottom w:w="100" w:type="dxa"/>
              <w:right w:w="120" w:type="dxa"/>
            </w:tcMar>
          </w:tcPr>
          <w:p w14:paraId="3C7535E0" w14:textId="77777777" w:rsidR="001F2170" w:rsidRDefault="00000000">
            <w:pPr>
              <w:spacing w:before="60" w:after="60"/>
              <w:rPr>
                <w:sz w:val="24"/>
                <w:szCs w:val="24"/>
              </w:rPr>
            </w:pPr>
            <w:r w:rsidRPr="00855874">
              <w:rPr>
                <w:sz w:val="24"/>
                <w:szCs w:val="24"/>
              </w:rPr>
              <w:t>Incident impacts only noncritical information systems, network resources, or data</w:t>
            </w:r>
          </w:p>
          <w:p w14:paraId="2B581BAE" w14:textId="77777777" w:rsidR="00855874" w:rsidRPr="00855874" w:rsidRDefault="00855874">
            <w:pPr>
              <w:spacing w:before="60" w:after="60"/>
              <w:rPr>
                <w:sz w:val="24"/>
                <w:szCs w:val="24"/>
              </w:rPr>
            </w:pPr>
          </w:p>
          <w:p w14:paraId="77A0AD09" w14:textId="77777777" w:rsidR="001F2170" w:rsidRDefault="00000000">
            <w:pPr>
              <w:spacing w:before="60" w:after="60"/>
              <w:rPr>
                <w:sz w:val="24"/>
                <w:szCs w:val="24"/>
              </w:rPr>
            </w:pPr>
            <w:r w:rsidRPr="00855874">
              <w:rPr>
                <w:sz w:val="24"/>
                <w:szCs w:val="24"/>
              </w:rPr>
              <w:t>It is prevented by existing security controls</w:t>
            </w:r>
          </w:p>
          <w:p w14:paraId="76804748" w14:textId="77777777" w:rsidR="00855874" w:rsidRPr="00855874" w:rsidRDefault="00855874">
            <w:pPr>
              <w:spacing w:before="60" w:after="60"/>
              <w:rPr>
                <w:sz w:val="24"/>
                <w:szCs w:val="24"/>
              </w:rPr>
            </w:pPr>
          </w:p>
          <w:p w14:paraId="6A1B2A3A" w14:textId="77777777" w:rsidR="001F2170" w:rsidRDefault="00000000">
            <w:pPr>
              <w:spacing w:before="60" w:after="60"/>
              <w:rPr>
                <w:sz w:val="24"/>
                <w:szCs w:val="24"/>
              </w:rPr>
            </w:pPr>
            <w:r w:rsidRPr="00855874">
              <w:rPr>
                <w:sz w:val="24"/>
                <w:szCs w:val="24"/>
              </w:rPr>
              <w:t>Can be quickly prevented by updating existing security controls</w:t>
            </w:r>
          </w:p>
          <w:p w14:paraId="32E37BE9" w14:textId="77777777" w:rsidR="00855874" w:rsidRPr="00855874" w:rsidRDefault="00855874">
            <w:pPr>
              <w:spacing w:before="60" w:after="60"/>
              <w:rPr>
                <w:sz w:val="24"/>
                <w:szCs w:val="24"/>
              </w:rPr>
            </w:pPr>
          </w:p>
          <w:p w14:paraId="2F2FEBEE" w14:textId="77777777" w:rsidR="001F2170" w:rsidRPr="00855874" w:rsidRDefault="00000000">
            <w:pPr>
              <w:spacing w:before="60" w:after="60"/>
              <w:rPr>
                <w:sz w:val="24"/>
                <w:szCs w:val="24"/>
              </w:rPr>
            </w:pPr>
            <w:r w:rsidRPr="00855874">
              <w:rPr>
                <w:sz w:val="24"/>
                <w:szCs w:val="24"/>
              </w:rPr>
              <w:t>Does not pose a significant risk to information systems, network resources, or data</w:t>
            </w:r>
          </w:p>
        </w:tc>
        <w:tc>
          <w:tcPr>
            <w:tcW w:w="3120" w:type="dxa"/>
            <w:tcBorders>
              <w:top w:val="single" w:sz="1" w:space="0" w:color="D1D5DB"/>
              <w:left w:val="single" w:sz="1" w:space="0" w:color="D1D5DB"/>
              <w:bottom w:val="single" w:sz="1" w:space="0" w:color="D1D5DB"/>
              <w:right w:val="single" w:sz="1" w:space="0" w:color="D1D5DB"/>
            </w:tcBorders>
            <w:shd w:val="clear" w:color="auto" w:fill="FFFBEB"/>
            <w:tcMar>
              <w:top w:w="100" w:type="dxa"/>
              <w:left w:w="120" w:type="dxa"/>
              <w:bottom w:w="100" w:type="dxa"/>
              <w:right w:w="120" w:type="dxa"/>
            </w:tcMar>
          </w:tcPr>
          <w:p w14:paraId="5C7AE2C6" w14:textId="77777777" w:rsidR="001F2170" w:rsidRDefault="00000000">
            <w:pPr>
              <w:spacing w:before="60" w:after="60"/>
              <w:rPr>
                <w:sz w:val="24"/>
                <w:szCs w:val="24"/>
              </w:rPr>
            </w:pPr>
            <w:r w:rsidRPr="00855874">
              <w:rPr>
                <w:sz w:val="24"/>
                <w:szCs w:val="24"/>
              </w:rPr>
              <w:t>Incident impacts up to two critical information systems, network resources, or sources of data</w:t>
            </w:r>
          </w:p>
          <w:p w14:paraId="3DBA10B2" w14:textId="77777777" w:rsidR="00855874" w:rsidRPr="00855874" w:rsidRDefault="00855874">
            <w:pPr>
              <w:spacing w:before="60" w:after="60"/>
              <w:rPr>
                <w:sz w:val="24"/>
                <w:szCs w:val="24"/>
              </w:rPr>
            </w:pPr>
          </w:p>
          <w:p w14:paraId="715AB38C" w14:textId="77777777" w:rsidR="001F2170" w:rsidRDefault="00000000">
            <w:pPr>
              <w:spacing w:before="60" w:after="60"/>
              <w:rPr>
                <w:sz w:val="24"/>
                <w:szCs w:val="24"/>
              </w:rPr>
            </w:pPr>
            <w:r w:rsidRPr="00855874">
              <w:rPr>
                <w:sz w:val="24"/>
                <w:szCs w:val="24"/>
              </w:rPr>
              <w:t>It cannot be prevented by existing security controls</w:t>
            </w:r>
          </w:p>
          <w:p w14:paraId="182A285C" w14:textId="77777777" w:rsidR="00855874" w:rsidRPr="00855874" w:rsidRDefault="00855874">
            <w:pPr>
              <w:spacing w:before="60" w:after="60"/>
              <w:rPr>
                <w:sz w:val="24"/>
                <w:szCs w:val="24"/>
              </w:rPr>
            </w:pPr>
          </w:p>
          <w:p w14:paraId="3FA6F819" w14:textId="77777777" w:rsidR="001F2170" w:rsidRPr="00855874" w:rsidRDefault="00000000">
            <w:pPr>
              <w:spacing w:before="60" w:after="60"/>
              <w:rPr>
                <w:sz w:val="24"/>
                <w:szCs w:val="24"/>
              </w:rPr>
            </w:pPr>
            <w:r w:rsidRPr="00855874">
              <w:rPr>
                <w:sz w:val="24"/>
                <w:szCs w:val="24"/>
              </w:rPr>
              <w:t>It cannot be prevented by quickly updating existing security controls</w:t>
            </w:r>
          </w:p>
        </w:tc>
        <w:tc>
          <w:tcPr>
            <w:tcW w:w="3120" w:type="dxa"/>
            <w:tcBorders>
              <w:top w:val="single" w:sz="1" w:space="0" w:color="D1D5DB"/>
              <w:left w:val="single" w:sz="1" w:space="0" w:color="D1D5DB"/>
              <w:bottom w:val="single" w:sz="1" w:space="0" w:color="D1D5DB"/>
              <w:right w:val="single" w:sz="1" w:space="0" w:color="D1D5DB"/>
            </w:tcBorders>
            <w:shd w:val="clear" w:color="auto" w:fill="FEF2F2"/>
            <w:tcMar>
              <w:top w:w="100" w:type="dxa"/>
              <w:left w:w="120" w:type="dxa"/>
              <w:bottom w:w="100" w:type="dxa"/>
              <w:right w:w="120" w:type="dxa"/>
            </w:tcMar>
          </w:tcPr>
          <w:p w14:paraId="0388A2B0" w14:textId="77777777" w:rsidR="001F2170" w:rsidRDefault="00000000">
            <w:pPr>
              <w:spacing w:before="60" w:after="60"/>
              <w:rPr>
                <w:sz w:val="24"/>
                <w:szCs w:val="24"/>
              </w:rPr>
            </w:pPr>
            <w:r w:rsidRPr="00855874">
              <w:rPr>
                <w:sz w:val="24"/>
                <w:szCs w:val="24"/>
              </w:rPr>
              <w:t>There is imminent danger that sensitive data can be read, modified, or destroyed by an unauthorized person, or the disclosure or access has already occurred</w:t>
            </w:r>
          </w:p>
          <w:p w14:paraId="73F9D85B" w14:textId="77777777" w:rsidR="006B61BF" w:rsidRPr="00855874" w:rsidRDefault="006B61BF">
            <w:pPr>
              <w:spacing w:before="60" w:after="60"/>
              <w:rPr>
                <w:sz w:val="24"/>
                <w:szCs w:val="24"/>
              </w:rPr>
            </w:pPr>
          </w:p>
          <w:p w14:paraId="2BD5F7FB" w14:textId="77777777" w:rsidR="001F2170" w:rsidRDefault="00000000">
            <w:pPr>
              <w:spacing w:before="60" w:after="60"/>
              <w:rPr>
                <w:sz w:val="24"/>
                <w:szCs w:val="24"/>
              </w:rPr>
            </w:pPr>
            <w:r w:rsidRPr="00855874">
              <w:rPr>
                <w:sz w:val="24"/>
                <w:szCs w:val="24"/>
              </w:rPr>
              <w:t>Three or more critical information systems, network resources, or sources of data are impacted</w:t>
            </w:r>
          </w:p>
          <w:p w14:paraId="13876BDE" w14:textId="77777777" w:rsidR="006B61BF" w:rsidRPr="00855874" w:rsidRDefault="006B61BF">
            <w:pPr>
              <w:spacing w:before="60" w:after="60"/>
              <w:rPr>
                <w:sz w:val="24"/>
                <w:szCs w:val="24"/>
              </w:rPr>
            </w:pPr>
          </w:p>
          <w:p w14:paraId="4A971AF2" w14:textId="77777777" w:rsidR="001F2170" w:rsidRDefault="00000000">
            <w:pPr>
              <w:spacing w:before="60" w:after="60"/>
              <w:rPr>
                <w:sz w:val="24"/>
                <w:szCs w:val="24"/>
              </w:rPr>
            </w:pPr>
            <w:r w:rsidRPr="00855874">
              <w:rPr>
                <w:sz w:val="24"/>
                <w:szCs w:val="24"/>
              </w:rPr>
              <w:t>Organizations outside could or are being impacted by the security incident</w:t>
            </w:r>
          </w:p>
          <w:p w14:paraId="70D5A495" w14:textId="77777777" w:rsidR="006B61BF" w:rsidRPr="00855874" w:rsidRDefault="006B61BF">
            <w:pPr>
              <w:spacing w:before="60" w:after="60"/>
              <w:rPr>
                <w:sz w:val="24"/>
                <w:szCs w:val="24"/>
              </w:rPr>
            </w:pPr>
          </w:p>
          <w:p w14:paraId="21F189B0" w14:textId="77777777" w:rsidR="001F2170" w:rsidRDefault="00000000">
            <w:pPr>
              <w:spacing w:before="60" w:after="60"/>
              <w:rPr>
                <w:sz w:val="24"/>
                <w:szCs w:val="24"/>
              </w:rPr>
            </w:pPr>
            <w:r w:rsidRPr="00855874">
              <w:rPr>
                <w:sz w:val="24"/>
                <w:szCs w:val="24"/>
              </w:rPr>
              <w:t>The security incident could impact any person's physical safety</w:t>
            </w:r>
          </w:p>
          <w:p w14:paraId="5E95ABF6" w14:textId="77777777" w:rsidR="006B61BF" w:rsidRPr="00855874" w:rsidRDefault="006B61BF">
            <w:pPr>
              <w:spacing w:before="60" w:after="60"/>
              <w:rPr>
                <w:sz w:val="24"/>
                <w:szCs w:val="24"/>
              </w:rPr>
            </w:pPr>
          </w:p>
          <w:p w14:paraId="4A3BDB43" w14:textId="77777777" w:rsidR="001F2170" w:rsidRDefault="00000000">
            <w:pPr>
              <w:spacing w:before="60" w:after="60"/>
              <w:rPr>
                <w:sz w:val="24"/>
                <w:szCs w:val="24"/>
              </w:rPr>
            </w:pPr>
            <w:r w:rsidRPr="00855874">
              <w:rPr>
                <w:sz w:val="24"/>
                <w:szCs w:val="24"/>
              </w:rPr>
              <w:t>Significant services are being degraded or stopped by the security incident</w:t>
            </w:r>
          </w:p>
          <w:p w14:paraId="3718C985" w14:textId="77777777" w:rsidR="006B61BF" w:rsidRPr="00855874" w:rsidRDefault="006B61BF">
            <w:pPr>
              <w:spacing w:before="60" w:after="60"/>
              <w:rPr>
                <w:sz w:val="24"/>
                <w:szCs w:val="24"/>
              </w:rPr>
            </w:pPr>
          </w:p>
          <w:p w14:paraId="75576743" w14:textId="77777777" w:rsidR="001F2170" w:rsidRDefault="00000000">
            <w:pPr>
              <w:spacing w:before="60" w:after="60"/>
              <w:rPr>
                <w:sz w:val="24"/>
                <w:szCs w:val="24"/>
              </w:rPr>
            </w:pPr>
            <w:r w:rsidRPr="00855874">
              <w:rPr>
                <w:sz w:val="24"/>
                <w:szCs w:val="24"/>
              </w:rPr>
              <w:t>It cannot be prevented by existing security controls</w:t>
            </w:r>
          </w:p>
          <w:p w14:paraId="56E88756" w14:textId="77777777" w:rsidR="006B61BF" w:rsidRPr="00855874" w:rsidRDefault="006B61BF">
            <w:pPr>
              <w:spacing w:before="60" w:after="60"/>
              <w:rPr>
                <w:sz w:val="24"/>
                <w:szCs w:val="24"/>
              </w:rPr>
            </w:pPr>
          </w:p>
          <w:p w14:paraId="352171F2" w14:textId="77777777" w:rsidR="001F2170" w:rsidRPr="00855874" w:rsidRDefault="00000000">
            <w:pPr>
              <w:spacing w:before="60" w:after="60"/>
              <w:rPr>
                <w:sz w:val="24"/>
                <w:szCs w:val="24"/>
              </w:rPr>
            </w:pPr>
            <w:r w:rsidRPr="00855874">
              <w:rPr>
                <w:sz w:val="24"/>
                <w:szCs w:val="24"/>
              </w:rPr>
              <w:t>It cannot be prevented by quickly updating existing security controls</w:t>
            </w:r>
          </w:p>
        </w:tc>
      </w:tr>
    </w:tbl>
    <w:p w14:paraId="7D657B20" w14:textId="77777777" w:rsidR="001F2170" w:rsidRDefault="001F2170">
      <w:pPr>
        <w:spacing w:before="80" w:after="80"/>
      </w:pPr>
    </w:p>
    <w:p w14:paraId="66CE7E23" w14:textId="77777777" w:rsidR="006B61BF" w:rsidRDefault="006B61BF">
      <w:pPr>
        <w:spacing w:before="80" w:after="80"/>
      </w:pPr>
    </w:p>
    <w:p w14:paraId="4D8B5DD6" w14:textId="77777777" w:rsidR="006B61BF" w:rsidRDefault="006B61BF">
      <w:pPr>
        <w:spacing w:before="80" w:after="80"/>
      </w:pPr>
    </w:p>
    <w:p w14:paraId="39317F79" w14:textId="77777777" w:rsidR="001F2170" w:rsidRPr="00CA09FD" w:rsidRDefault="00000000">
      <w:pPr>
        <w:pStyle w:val="Heading2"/>
        <w:spacing w:before="240" w:after="80"/>
        <w:rPr>
          <w:color w:val="6501E5"/>
          <w:sz w:val="28"/>
          <w:szCs w:val="28"/>
        </w:rPr>
      </w:pPr>
      <w:bookmarkStart w:id="9" w:name="_Toc227150798"/>
      <w:r w:rsidRPr="00CA09FD">
        <w:rPr>
          <w:b/>
          <w:bCs/>
          <w:color w:val="6501E5"/>
          <w:sz w:val="28"/>
          <w:szCs w:val="28"/>
        </w:rPr>
        <w:lastRenderedPageBreak/>
        <w:t>Response to Incident Severity</w:t>
      </w:r>
      <w:bookmarkEnd w:id="9"/>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120"/>
        <w:gridCol w:w="3120"/>
        <w:gridCol w:w="3120"/>
      </w:tblGrid>
      <w:tr w:rsidR="001F2170" w14:paraId="7CE55ADA" w14:textId="77777777" w:rsidTr="006A4F46">
        <w:tblPrEx>
          <w:tblCellMar>
            <w:top w:w="0" w:type="dxa"/>
            <w:bottom w:w="0" w:type="dxa"/>
          </w:tblCellMar>
        </w:tblPrEx>
        <w:tc>
          <w:tcPr>
            <w:tcW w:w="3120" w:type="dxa"/>
            <w:tcBorders>
              <w:top w:val="single" w:sz="1" w:space="0" w:color="D1D5DB"/>
              <w:left w:val="single" w:sz="1" w:space="0" w:color="D1D5DB"/>
              <w:bottom w:val="single" w:sz="1" w:space="0" w:color="D1D5DB"/>
              <w:right w:val="single" w:sz="1" w:space="0" w:color="D1D5DB"/>
            </w:tcBorders>
            <w:shd w:val="clear" w:color="auto" w:fill="4EA72E" w:themeFill="accent6"/>
            <w:tcMar>
              <w:top w:w="100" w:type="dxa"/>
              <w:left w:w="120" w:type="dxa"/>
              <w:bottom w:w="100" w:type="dxa"/>
              <w:right w:w="120" w:type="dxa"/>
            </w:tcMar>
          </w:tcPr>
          <w:p w14:paraId="3AF420BF" w14:textId="77777777" w:rsidR="001F2170" w:rsidRPr="006A4F46" w:rsidRDefault="00000000">
            <w:pPr>
              <w:rPr>
                <w:color w:val="000000" w:themeColor="text1"/>
                <w:sz w:val="24"/>
                <w:szCs w:val="24"/>
              </w:rPr>
            </w:pPr>
            <w:r w:rsidRPr="006A4F46">
              <w:rPr>
                <w:b/>
                <w:bCs/>
                <w:color w:val="000000" w:themeColor="text1"/>
                <w:sz w:val="24"/>
                <w:szCs w:val="24"/>
              </w:rPr>
              <w:t>Green Security Incident Response</w:t>
            </w:r>
          </w:p>
        </w:tc>
        <w:tc>
          <w:tcPr>
            <w:tcW w:w="3120" w:type="dxa"/>
            <w:tcBorders>
              <w:top w:val="single" w:sz="1" w:space="0" w:color="D1D5DB"/>
              <w:left w:val="single" w:sz="1" w:space="0" w:color="D1D5DB"/>
              <w:bottom w:val="single" w:sz="1" w:space="0" w:color="D1D5DB"/>
              <w:right w:val="single" w:sz="1" w:space="0" w:color="D1D5DB"/>
            </w:tcBorders>
            <w:shd w:val="clear" w:color="auto" w:fill="FFFF00"/>
            <w:tcMar>
              <w:top w:w="100" w:type="dxa"/>
              <w:left w:w="120" w:type="dxa"/>
              <w:bottom w:w="100" w:type="dxa"/>
              <w:right w:w="120" w:type="dxa"/>
            </w:tcMar>
          </w:tcPr>
          <w:p w14:paraId="4299066B" w14:textId="77777777" w:rsidR="001F2170" w:rsidRPr="006A4F46" w:rsidRDefault="00000000">
            <w:pPr>
              <w:rPr>
                <w:color w:val="000000" w:themeColor="text1"/>
                <w:sz w:val="24"/>
                <w:szCs w:val="24"/>
              </w:rPr>
            </w:pPr>
            <w:r w:rsidRPr="006A4F46">
              <w:rPr>
                <w:b/>
                <w:bCs/>
                <w:color w:val="000000" w:themeColor="text1"/>
                <w:sz w:val="24"/>
                <w:szCs w:val="24"/>
              </w:rPr>
              <w:t>Yellow Security Incident Response</w:t>
            </w:r>
          </w:p>
        </w:tc>
        <w:tc>
          <w:tcPr>
            <w:tcW w:w="3120" w:type="dxa"/>
            <w:tcBorders>
              <w:top w:val="single" w:sz="1" w:space="0" w:color="D1D5DB"/>
              <w:left w:val="single" w:sz="1" w:space="0" w:color="D1D5DB"/>
              <w:bottom w:val="single" w:sz="1" w:space="0" w:color="D1D5DB"/>
              <w:right w:val="single" w:sz="1" w:space="0" w:color="D1D5DB"/>
            </w:tcBorders>
            <w:shd w:val="clear" w:color="auto" w:fill="EE0000"/>
            <w:tcMar>
              <w:top w:w="100" w:type="dxa"/>
              <w:left w:w="120" w:type="dxa"/>
              <w:bottom w:w="100" w:type="dxa"/>
              <w:right w:w="120" w:type="dxa"/>
            </w:tcMar>
          </w:tcPr>
          <w:p w14:paraId="03981835" w14:textId="77777777" w:rsidR="001F2170" w:rsidRPr="006A4F46" w:rsidRDefault="00000000">
            <w:pPr>
              <w:rPr>
                <w:color w:val="000000" w:themeColor="text1"/>
                <w:sz w:val="24"/>
                <w:szCs w:val="24"/>
              </w:rPr>
            </w:pPr>
            <w:r w:rsidRPr="006A4F46">
              <w:rPr>
                <w:b/>
                <w:bCs/>
                <w:color w:val="000000" w:themeColor="text1"/>
                <w:sz w:val="24"/>
                <w:szCs w:val="24"/>
              </w:rPr>
              <w:t>Red Security Incident Response</w:t>
            </w:r>
          </w:p>
        </w:tc>
      </w:tr>
      <w:tr w:rsidR="001F2170" w14:paraId="1B300CAA" w14:textId="77777777">
        <w:tblPrEx>
          <w:tblCellMar>
            <w:top w:w="0" w:type="dxa"/>
            <w:bottom w:w="0" w:type="dxa"/>
          </w:tblCellMar>
        </w:tblPrEx>
        <w:tc>
          <w:tcPr>
            <w:tcW w:w="3120" w:type="dxa"/>
            <w:tcBorders>
              <w:top w:val="single" w:sz="1" w:space="0" w:color="D1D5DB"/>
              <w:left w:val="single" w:sz="1" w:space="0" w:color="D1D5DB"/>
              <w:bottom w:val="single" w:sz="1" w:space="0" w:color="D1D5DB"/>
              <w:right w:val="single" w:sz="1" w:space="0" w:color="D1D5DB"/>
            </w:tcBorders>
            <w:shd w:val="clear" w:color="auto" w:fill="F0FDF4"/>
            <w:tcMar>
              <w:top w:w="100" w:type="dxa"/>
              <w:left w:w="120" w:type="dxa"/>
              <w:bottom w:w="100" w:type="dxa"/>
              <w:right w:w="120" w:type="dxa"/>
            </w:tcMar>
          </w:tcPr>
          <w:p w14:paraId="05DB66D8" w14:textId="77777777" w:rsidR="001F2170" w:rsidRDefault="00000000">
            <w:pPr>
              <w:spacing w:before="60" w:after="60"/>
              <w:rPr>
                <w:sz w:val="24"/>
                <w:szCs w:val="24"/>
              </w:rPr>
            </w:pPr>
            <w:r w:rsidRPr="006A4F46">
              <w:rPr>
                <w:sz w:val="24"/>
                <w:szCs w:val="24"/>
              </w:rPr>
              <w:t>The security incident response plan is NOT activated.</w:t>
            </w:r>
          </w:p>
          <w:p w14:paraId="4EA557F8" w14:textId="77777777" w:rsidR="00E44E83" w:rsidRPr="006A4F46" w:rsidRDefault="00E44E83">
            <w:pPr>
              <w:spacing w:before="60" w:after="60"/>
              <w:rPr>
                <w:sz w:val="24"/>
                <w:szCs w:val="24"/>
              </w:rPr>
            </w:pPr>
          </w:p>
          <w:p w14:paraId="4D051382" w14:textId="77777777" w:rsidR="001F2170" w:rsidRDefault="00000000">
            <w:pPr>
              <w:spacing w:before="60" w:after="60"/>
              <w:rPr>
                <w:sz w:val="24"/>
                <w:szCs w:val="24"/>
              </w:rPr>
            </w:pPr>
            <w:r w:rsidRPr="006A4F46">
              <w:rPr>
                <w:sz w:val="24"/>
                <w:szCs w:val="24"/>
              </w:rPr>
              <w:t>The incident coordinator will assign appropriate technical staff to remediate and/or monitor the security incident.</w:t>
            </w:r>
          </w:p>
          <w:p w14:paraId="2494B495" w14:textId="77777777" w:rsidR="00E44E83" w:rsidRPr="006A4F46" w:rsidRDefault="00E44E83">
            <w:pPr>
              <w:spacing w:before="60" w:after="60"/>
              <w:rPr>
                <w:sz w:val="24"/>
                <w:szCs w:val="24"/>
              </w:rPr>
            </w:pPr>
          </w:p>
          <w:p w14:paraId="56CA2E0E" w14:textId="77777777" w:rsidR="001F2170" w:rsidRDefault="00000000">
            <w:pPr>
              <w:spacing w:before="60" w:after="60"/>
              <w:rPr>
                <w:sz w:val="24"/>
                <w:szCs w:val="24"/>
              </w:rPr>
            </w:pPr>
            <w:r w:rsidRPr="006A4F46">
              <w:rPr>
                <w:sz w:val="24"/>
                <w:szCs w:val="24"/>
              </w:rPr>
              <w:t>Assigned technical staff will provide regular status reports to the incident coordinator.</w:t>
            </w:r>
          </w:p>
          <w:p w14:paraId="7A1C4D7E" w14:textId="77777777" w:rsidR="00E44E83" w:rsidRPr="006A4F46" w:rsidRDefault="00E44E83">
            <w:pPr>
              <w:spacing w:before="60" w:after="60"/>
              <w:rPr>
                <w:sz w:val="24"/>
                <w:szCs w:val="24"/>
              </w:rPr>
            </w:pPr>
          </w:p>
          <w:p w14:paraId="2555A209" w14:textId="77777777" w:rsidR="001F2170" w:rsidRPr="006A4F46" w:rsidRDefault="00000000">
            <w:pPr>
              <w:spacing w:before="60" w:after="60"/>
              <w:rPr>
                <w:sz w:val="24"/>
                <w:szCs w:val="24"/>
              </w:rPr>
            </w:pPr>
            <w:r w:rsidRPr="006A4F46">
              <w:rPr>
                <w:sz w:val="24"/>
                <w:szCs w:val="24"/>
              </w:rPr>
              <w:t>Management does not need to be notified.</w:t>
            </w:r>
          </w:p>
        </w:tc>
        <w:tc>
          <w:tcPr>
            <w:tcW w:w="3120" w:type="dxa"/>
            <w:tcBorders>
              <w:top w:val="single" w:sz="1" w:space="0" w:color="D1D5DB"/>
              <w:left w:val="single" w:sz="1" w:space="0" w:color="D1D5DB"/>
              <w:bottom w:val="single" w:sz="1" w:space="0" w:color="D1D5DB"/>
              <w:right w:val="single" w:sz="1" w:space="0" w:color="D1D5DB"/>
            </w:tcBorders>
            <w:shd w:val="clear" w:color="auto" w:fill="FFFBEB"/>
            <w:tcMar>
              <w:top w:w="100" w:type="dxa"/>
              <w:left w:w="120" w:type="dxa"/>
              <w:bottom w:w="100" w:type="dxa"/>
              <w:right w:w="120" w:type="dxa"/>
            </w:tcMar>
          </w:tcPr>
          <w:p w14:paraId="6135E9AA" w14:textId="62EEFA21" w:rsidR="001F2170" w:rsidRDefault="00000000">
            <w:pPr>
              <w:spacing w:before="60" w:after="60"/>
              <w:rPr>
                <w:sz w:val="24"/>
                <w:szCs w:val="24"/>
              </w:rPr>
            </w:pPr>
            <w:r w:rsidRPr="006A4F46">
              <w:rPr>
                <w:sz w:val="24"/>
                <w:szCs w:val="24"/>
              </w:rPr>
              <w:t>The incident coordinator will quickly gather the SIRT</w:t>
            </w:r>
            <w:r w:rsidR="004E414E">
              <w:rPr>
                <w:sz w:val="24"/>
                <w:szCs w:val="24"/>
              </w:rPr>
              <w:t xml:space="preserve"> -</w:t>
            </w:r>
            <w:r w:rsidRPr="006A4F46">
              <w:rPr>
                <w:sz w:val="24"/>
                <w:szCs w:val="24"/>
              </w:rPr>
              <w:t xml:space="preserve"> management team and report on the security incident and its severity level.</w:t>
            </w:r>
          </w:p>
          <w:p w14:paraId="6658DBEE" w14:textId="77777777" w:rsidR="00E44E83" w:rsidRPr="006A4F46" w:rsidRDefault="00E44E83">
            <w:pPr>
              <w:spacing w:before="60" w:after="60"/>
              <w:rPr>
                <w:sz w:val="24"/>
                <w:szCs w:val="24"/>
              </w:rPr>
            </w:pPr>
          </w:p>
          <w:p w14:paraId="6C521A03" w14:textId="77777777" w:rsidR="001F2170" w:rsidRDefault="00000000">
            <w:pPr>
              <w:spacing w:before="60" w:after="60"/>
              <w:rPr>
                <w:sz w:val="24"/>
                <w:szCs w:val="24"/>
              </w:rPr>
            </w:pPr>
            <w:r w:rsidRPr="006A4F46">
              <w:rPr>
                <w:sz w:val="24"/>
                <w:szCs w:val="24"/>
              </w:rPr>
              <w:t>The management team will then activate the security incident response plan.</w:t>
            </w:r>
          </w:p>
          <w:p w14:paraId="0ED96810" w14:textId="77777777" w:rsidR="00E44E83" w:rsidRPr="006A4F46" w:rsidRDefault="00E44E83">
            <w:pPr>
              <w:spacing w:before="60" w:after="60"/>
              <w:rPr>
                <w:sz w:val="24"/>
                <w:szCs w:val="24"/>
              </w:rPr>
            </w:pPr>
          </w:p>
          <w:p w14:paraId="24BCDD94" w14:textId="36F3DFF2" w:rsidR="001F2170" w:rsidRDefault="00000000">
            <w:pPr>
              <w:spacing w:before="60" w:after="60"/>
              <w:rPr>
                <w:sz w:val="24"/>
                <w:szCs w:val="24"/>
              </w:rPr>
            </w:pPr>
            <w:r w:rsidRPr="006A4F46">
              <w:rPr>
                <w:sz w:val="24"/>
                <w:szCs w:val="24"/>
              </w:rPr>
              <w:t xml:space="preserve">As determined necessary or appropriate, the SIRT </w:t>
            </w:r>
            <w:r w:rsidR="004E414E">
              <w:rPr>
                <w:sz w:val="24"/>
                <w:szCs w:val="24"/>
              </w:rPr>
              <w:t xml:space="preserve">- </w:t>
            </w:r>
            <w:r w:rsidRPr="006A4F46">
              <w:rPr>
                <w:sz w:val="24"/>
                <w:szCs w:val="24"/>
              </w:rPr>
              <w:t>management team will notify management about the security incident.</w:t>
            </w:r>
          </w:p>
          <w:p w14:paraId="71A78FD3" w14:textId="77777777" w:rsidR="00E44E83" w:rsidRPr="006A4F46" w:rsidRDefault="00E44E83">
            <w:pPr>
              <w:spacing w:before="60" w:after="60"/>
              <w:rPr>
                <w:sz w:val="24"/>
                <w:szCs w:val="24"/>
              </w:rPr>
            </w:pPr>
          </w:p>
          <w:p w14:paraId="7C8D2D3C" w14:textId="59975056" w:rsidR="001F2170" w:rsidRPr="006A4F46" w:rsidRDefault="00000000">
            <w:pPr>
              <w:spacing w:before="60" w:after="60"/>
              <w:rPr>
                <w:sz w:val="24"/>
                <w:szCs w:val="24"/>
              </w:rPr>
            </w:pPr>
            <w:r w:rsidRPr="006A4F46">
              <w:rPr>
                <w:sz w:val="24"/>
                <w:szCs w:val="24"/>
              </w:rPr>
              <w:t xml:space="preserve">The SIRT </w:t>
            </w:r>
            <w:r w:rsidR="004E414E">
              <w:rPr>
                <w:sz w:val="24"/>
                <w:szCs w:val="24"/>
              </w:rPr>
              <w:t xml:space="preserve">- </w:t>
            </w:r>
            <w:r w:rsidRPr="006A4F46">
              <w:rPr>
                <w:sz w:val="24"/>
                <w:szCs w:val="24"/>
              </w:rPr>
              <w:t>management team should provide details about the incident and the steps they will be taking to respond to the incident.</w:t>
            </w:r>
          </w:p>
        </w:tc>
        <w:tc>
          <w:tcPr>
            <w:tcW w:w="3120" w:type="dxa"/>
            <w:tcBorders>
              <w:top w:val="single" w:sz="1" w:space="0" w:color="D1D5DB"/>
              <w:left w:val="single" w:sz="1" w:space="0" w:color="D1D5DB"/>
              <w:bottom w:val="single" w:sz="1" w:space="0" w:color="D1D5DB"/>
              <w:right w:val="single" w:sz="1" w:space="0" w:color="D1D5DB"/>
            </w:tcBorders>
            <w:shd w:val="clear" w:color="auto" w:fill="FEF2F2"/>
            <w:tcMar>
              <w:top w:w="100" w:type="dxa"/>
              <w:left w:w="120" w:type="dxa"/>
              <w:bottom w:w="100" w:type="dxa"/>
              <w:right w:w="120" w:type="dxa"/>
            </w:tcMar>
          </w:tcPr>
          <w:p w14:paraId="4F0D5906" w14:textId="70C38AF4" w:rsidR="001F2170" w:rsidRDefault="00000000">
            <w:pPr>
              <w:spacing w:before="60" w:after="60"/>
              <w:rPr>
                <w:sz w:val="24"/>
                <w:szCs w:val="24"/>
              </w:rPr>
            </w:pPr>
            <w:r w:rsidRPr="006A4F46">
              <w:rPr>
                <w:sz w:val="24"/>
                <w:szCs w:val="24"/>
              </w:rPr>
              <w:t xml:space="preserve">The incident coordinator will quickly gather the SIRT </w:t>
            </w:r>
            <w:r w:rsidR="004E414E">
              <w:rPr>
                <w:sz w:val="24"/>
                <w:szCs w:val="24"/>
              </w:rPr>
              <w:t xml:space="preserve">- </w:t>
            </w:r>
            <w:r w:rsidRPr="006A4F46">
              <w:rPr>
                <w:sz w:val="24"/>
                <w:szCs w:val="24"/>
              </w:rPr>
              <w:t>management team together and report on the security incident and its severity level.</w:t>
            </w:r>
          </w:p>
          <w:p w14:paraId="02473C76" w14:textId="77777777" w:rsidR="004E414E" w:rsidRPr="006A4F46" w:rsidRDefault="004E414E">
            <w:pPr>
              <w:spacing w:before="60" w:after="60"/>
              <w:rPr>
                <w:sz w:val="24"/>
                <w:szCs w:val="24"/>
              </w:rPr>
            </w:pPr>
          </w:p>
          <w:p w14:paraId="4E1D092E" w14:textId="77777777" w:rsidR="001F2170" w:rsidRDefault="00000000">
            <w:pPr>
              <w:spacing w:before="60" w:after="60"/>
              <w:rPr>
                <w:sz w:val="24"/>
                <w:szCs w:val="24"/>
              </w:rPr>
            </w:pPr>
            <w:r w:rsidRPr="006A4F46">
              <w:rPr>
                <w:sz w:val="24"/>
                <w:szCs w:val="24"/>
              </w:rPr>
              <w:t>The management team will then activate the security incident response plan.</w:t>
            </w:r>
          </w:p>
          <w:p w14:paraId="1D6831F4" w14:textId="77777777" w:rsidR="004E414E" w:rsidRPr="006A4F46" w:rsidRDefault="004E414E">
            <w:pPr>
              <w:spacing w:before="60" w:after="60"/>
              <w:rPr>
                <w:sz w:val="24"/>
                <w:szCs w:val="24"/>
              </w:rPr>
            </w:pPr>
          </w:p>
          <w:p w14:paraId="4AF606EC" w14:textId="277031BE" w:rsidR="001F2170" w:rsidRDefault="00000000">
            <w:pPr>
              <w:spacing w:before="60" w:after="60"/>
              <w:rPr>
                <w:sz w:val="24"/>
                <w:szCs w:val="24"/>
              </w:rPr>
            </w:pPr>
            <w:r w:rsidRPr="006A4F46">
              <w:rPr>
                <w:sz w:val="24"/>
                <w:szCs w:val="24"/>
              </w:rPr>
              <w:t xml:space="preserve">The SIRT </w:t>
            </w:r>
            <w:r w:rsidR="004E414E">
              <w:rPr>
                <w:sz w:val="24"/>
                <w:szCs w:val="24"/>
              </w:rPr>
              <w:t xml:space="preserve">- </w:t>
            </w:r>
            <w:r w:rsidRPr="006A4F46">
              <w:rPr>
                <w:sz w:val="24"/>
                <w:szCs w:val="24"/>
              </w:rPr>
              <w:t>management team must promptly notify management about the security incident.</w:t>
            </w:r>
          </w:p>
          <w:p w14:paraId="62FDF688" w14:textId="77777777" w:rsidR="004E414E" w:rsidRPr="006A4F46" w:rsidRDefault="004E414E">
            <w:pPr>
              <w:spacing w:before="60" w:after="60"/>
              <w:rPr>
                <w:sz w:val="24"/>
                <w:szCs w:val="24"/>
              </w:rPr>
            </w:pPr>
          </w:p>
          <w:p w14:paraId="5B746413" w14:textId="311ADB1F" w:rsidR="001F2170" w:rsidRPr="006A4F46" w:rsidRDefault="00000000">
            <w:pPr>
              <w:spacing w:before="60" w:after="60"/>
              <w:rPr>
                <w:sz w:val="24"/>
                <w:szCs w:val="24"/>
              </w:rPr>
            </w:pPr>
            <w:r w:rsidRPr="006A4F46">
              <w:rPr>
                <w:sz w:val="24"/>
                <w:szCs w:val="24"/>
              </w:rPr>
              <w:t xml:space="preserve">The SIRT </w:t>
            </w:r>
            <w:r w:rsidR="004E414E">
              <w:rPr>
                <w:sz w:val="24"/>
                <w:szCs w:val="24"/>
              </w:rPr>
              <w:t xml:space="preserve">- </w:t>
            </w:r>
            <w:r w:rsidRPr="006A4F46">
              <w:rPr>
                <w:sz w:val="24"/>
                <w:szCs w:val="24"/>
              </w:rPr>
              <w:t>management team must provide details about the incident and the steps they will be taking to respond to the incident.</w:t>
            </w:r>
          </w:p>
        </w:tc>
      </w:tr>
    </w:tbl>
    <w:p w14:paraId="1D628E7B" w14:textId="77777777" w:rsidR="001F2170" w:rsidRDefault="001F2170">
      <w:pPr>
        <w:spacing w:before="80" w:after="80"/>
      </w:pPr>
    </w:p>
    <w:p w14:paraId="5E888D54" w14:textId="7AC678DF" w:rsidR="001F2170" w:rsidRPr="00CA09FD" w:rsidRDefault="00000000" w:rsidP="00B879F4">
      <w:pPr>
        <w:rPr>
          <w:color w:val="6501E5"/>
        </w:rPr>
      </w:pPr>
      <w:bookmarkStart w:id="10" w:name="_Toc227150799"/>
      <w:r w:rsidRPr="00CA09FD">
        <w:rPr>
          <w:b/>
          <w:bCs/>
          <w:color w:val="6501E5"/>
          <w:sz w:val="36"/>
          <w:szCs w:val="36"/>
        </w:rPr>
        <w:t>Containment Phase</w:t>
      </w:r>
      <w:bookmarkEnd w:id="10"/>
    </w:p>
    <w:p w14:paraId="37A2B7F7" w14:textId="77777777" w:rsidR="001F2170" w:rsidRPr="003972AA" w:rsidRDefault="00000000">
      <w:pPr>
        <w:spacing w:before="60" w:after="100"/>
        <w:rPr>
          <w:sz w:val="24"/>
          <w:szCs w:val="24"/>
        </w:rPr>
      </w:pPr>
      <w:r w:rsidRPr="003972AA">
        <w:rPr>
          <w:sz w:val="24"/>
          <w:szCs w:val="24"/>
        </w:rPr>
        <w:t>The containment phase is focused on limiting the scope and magnitude of a security incident.</w:t>
      </w:r>
    </w:p>
    <w:p w14:paraId="78786082" w14:textId="77777777" w:rsidR="001F2170" w:rsidRPr="003972AA" w:rsidRDefault="001F2170">
      <w:pPr>
        <w:spacing w:before="80" w:after="80"/>
        <w:rPr>
          <w:sz w:val="24"/>
          <w:szCs w:val="24"/>
        </w:rPr>
      </w:pPr>
    </w:p>
    <w:p w14:paraId="3D1B5D01" w14:textId="77777777" w:rsidR="001F2170" w:rsidRPr="00CA09FD" w:rsidRDefault="00000000">
      <w:pPr>
        <w:pStyle w:val="Heading2"/>
        <w:spacing w:before="240" w:after="80"/>
        <w:rPr>
          <w:color w:val="6501E5"/>
          <w:sz w:val="28"/>
          <w:szCs w:val="28"/>
        </w:rPr>
      </w:pPr>
      <w:bookmarkStart w:id="11" w:name="_Toc227150800"/>
      <w:r w:rsidRPr="00CA09FD">
        <w:rPr>
          <w:b/>
          <w:bCs/>
          <w:color w:val="6501E5"/>
          <w:sz w:val="28"/>
          <w:szCs w:val="28"/>
        </w:rPr>
        <w:t>Immediate Action</w:t>
      </w:r>
      <w:bookmarkEnd w:id="11"/>
    </w:p>
    <w:p w14:paraId="5DCBB9EA" w14:textId="77777777" w:rsidR="001F2170" w:rsidRPr="00F4013C" w:rsidRDefault="00000000">
      <w:pPr>
        <w:spacing w:before="180" w:after="60"/>
        <w:rPr>
          <w:sz w:val="24"/>
          <w:szCs w:val="24"/>
        </w:rPr>
      </w:pPr>
      <w:r w:rsidRPr="00F4013C">
        <w:rPr>
          <w:b/>
          <w:bCs/>
          <w:sz w:val="24"/>
          <w:szCs w:val="24"/>
        </w:rPr>
        <w:t>Formation of a SIRT</w:t>
      </w:r>
    </w:p>
    <w:p w14:paraId="6BA83BF1" w14:textId="77777777" w:rsidR="001F2170" w:rsidRDefault="00000000">
      <w:pPr>
        <w:spacing w:before="60" w:after="100"/>
        <w:rPr>
          <w:sz w:val="24"/>
          <w:szCs w:val="24"/>
        </w:rPr>
      </w:pPr>
      <w:r w:rsidRPr="00F4013C">
        <w:rPr>
          <w:sz w:val="24"/>
          <w:szCs w:val="24"/>
        </w:rPr>
        <w:t>SIRT members will gather at the security incident command center. The SIRT will receive a security incident briefing from the incident coordinator.</w:t>
      </w:r>
    </w:p>
    <w:p w14:paraId="08819940" w14:textId="77777777" w:rsidR="00B879F4" w:rsidRDefault="00B879F4">
      <w:pPr>
        <w:spacing w:before="60" w:after="100"/>
        <w:rPr>
          <w:sz w:val="24"/>
          <w:szCs w:val="24"/>
        </w:rPr>
      </w:pPr>
    </w:p>
    <w:p w14:paraId="085614E3" w14:textId="77777777" w:rsidR="00B879F4" w:rsidRPr="00F4013C" w:rsidRDefault="00B879F4">
      <w:pPr>
        <w:spacing w:before="60" w:after="100"/>
        <w:rPr>
          <w:sz w:val="24"/>
          <w:szCs w:val="24"/>
        </w:rPr>
      </w:pPr>
    </w:p>
    <w:p w14:paraId="30108902" w14:textId="77777777" w:rsidR="001F2170" w:rsidRPr="00F4013C" w:rsidRDefault="00000000">
      <w:pPr>
        <w:spacing w:before="180" w:after="60"/>
        <w:rPr>
          <w:sz w:val="24"/>
          <w:szCs w:val="24"/>
        </w:rPr>
      </w:pPr>
      <w:r w:rsidRPr="00F4013C">
        <w:rPr>
          <w:b/>
          <w:bCs/>
          <w:sz w:val="24"/>
          <w:szCs w:val="24"/>
        </w:rPr>
        <w:lastRenderedPageBreak/>
        <w:t>Maintain a Low Profile</w:t>
      </w:r>
    </w:p>
    <w:p w14:paraId="0564E055" w14:textId="77777777" w:rsidR="001F2170" w:rsidRDefault="00000000">
      <w:pPr>
        <w:spacing w:before="60" w:after="100"/>
        <w:rPr>
          <w:sz w:val="24"/>
          <w:szCs w:val="24"/>
        </w:rPr>
      </w:pPr>
      <w:r w:rsidRPr="00F4013C">
        <w:rPr>
          <w:sz w:val="24"/>
          <w:szCs w:val="24"/>
        </w:rPr>
        <w:t>While responding to a security incident, SIRT members will be careful not to take actions that might alert an attacker that they have been discovered.</w:t>
      </w:r>
    </w:p>
    <w:p w14:paraId="1E2EF7AE" w14:textId="77777777" w:rsidR="00521410" w:rsidRPr="00F4013C" w:rsidRDefault="00521410">
      <w:pPr>
        <w:spacing w:before="60" w:after="100"/>
        <w:rPr>
          <w:sz w:val="24"/>
          <w:szCs w:val="24"/>
        </w:rPr>
      </w:pPr>
    </w:p>
    <w:p w14:paraId="09FEBEC0" w14:textId="77777777" w:rsidR="001F2170" w:rsidRPr="00F4013C" w:rsidRDefault="00000000">
      <w:pPr>
        <w:spacing w:before="180" w:after="60"/>
        <w:rPr>
          <w:sz w:val="24"/>
          <w:szCs w:val="24"/>
        </w:rPr>
      </w:pPr>
      <w:r w:rsidRPr="00F4013C">
        <w:rPr>
          <w:b/>
          <w:bCs/>
          <w:sz w:val="24"/>
          <w:szCs w:val="24"/>
        </w:rPr>
        <w:t>Secure Area</w:t>
      </w:r>
    </w:p>
    <w:p w14:paraId="0CE88320" w14:textId="77777777" w:rsidR="001F2170" w:rsidRDefault="00000000">
      <w:pPr>
        <w:spacing w:before="60" w:after="100"/>
        <w:rPr>
          <w:sz w:val="24"/>
          <w:szCs w:val="24"/>
        </w:rPr>
      </w:pPr>
      <w:r w:rsidRPr="00F4013C">
        <w:rPr>
          <w:sz w:val="24"/>
          <w:szCs w:val="24"/>
        </w:rPr>
        <w:t>As appropriate, SIRT response team members will physically secure the area where a security incident has occurred.</w:t>
      </w:r>
    </w:p>
    <w:p w14:paraId="65852472" w14:textId="77777777" w:rsidR="00521410" w:rsidRPr="00F4013C" w:rsidRDefault="00521410">
      <w:pPr>
        <w:spacing w:before="60" w:after="100"/>
        <w:rPr>
          <w:sz w:val="24"/>
          <w:szCs w:val="24"/>
        </w:rPr>
      </w:pPr>
    </w:p>
    <w:p w14:paraId="4EFB1F04" w14:textId="77777777" w:rsidR="001F2170" w:rsidRPr="00F4013C" w:rsidRDefault="00000000">
      <w:pPr>
        <w:spacing w:before="180" w:after="60"/>
        <w:rPr>
          <w:sz w:val="24"/>
          <w:szCs w:val="24"/>
        </w:rPr>
      </w:pPr>
      <w:r w:rsidRPr="00F4013C">
        <w:rPr>
          <w:b/>
          <w:bCs/>
          <w:sz w:val="24"/>
          <w:szCs w:val="24"/>
        </w:rPr>
        <w:t>Back Up Impacted Information Systems</w:t>
      </w:r>
    </w:p>
    <w:p w14:paraId="12E1C5BB" w14:textId="77777777" w:rsidR="001F2170" w:rsidRDefault="00000000">
      <w:pPr>
        <w:spacing w:before="60" w:after="100"/>
        <w:rPr>
          <w:sz w:val="24"/>
          <w:szCs w:val="24"/>
        </w:rPr>
      </w:pPr>
      <w:r w:rsidRPr="00F4013C">
        <w:rPr>
          <w:sz w:val="24"/>
          <w:szCs w:val="24"/>
        </w:rPr>
        <w:t>As appropriate and possible, the SIRT response team will perform full backups onto new media of all information systems impacted by a security incident. The media will then be placed in a sealed plastic bag; the person(s) performing the backup will sign across the seal. The sealed media will then be locked in an access-controlled location.</w:t>
      </w:r>
    </w:p>
    <w:p w14:paraId="491F6624" w14:textId="77777777" w:rsidR="00521410" w:rsidRPr="00F4013C" w:rsidRDefault="00521410">
      <w:pPr>
        <w:spacing w:before="60" w:after="100"/>
        <w:rPr>
          <w:sz w:val="24"/>
          <w:szCs w:val="24"/>
        </w:rPr>
      </w:pPr>
    </w:p>
    <w:p w14:paraId="7A6B5246" w14:textId="77777777" w:rsidR="001F2170" w:rsidRPr="00F4013C" w:rsidRDefault="00000000">
      <w:pPr>
        <w:spacing w:before="180" w:after="60"/>
        <w:rPr>
          <w:sz w:val="24"/>
          <w:szCs w:val="24"/>
        </w:rPr>
      </w:pPr>
      <w:r w:rsidRPr="00F4013C">
        <w:rPr>
          <w:b/>
          <w:bCs/>
          <w:sz w:val="24"/>
          <w:szCs w:val="24"/>
        </w:rPr>
        <w:t>Determine Risk of Continuing Operations</w:t>
      </w:r>
    </w:p>
    <w:p w14:paraId="0240423E" w14:textId="77777777" w:rsidR="001F2170" w:rsidRDefault="00000000">
      <w:pPr>
        <w:spacing w:before="60" w:after="100"/>
        <w:rPr>
          <w:sz w:val="24"/>
          <w:szCs w:val="24"/>
        </w:rPr>
      </w:pPr>
      <w:r w:rsidRPr="00F4013C">
        <w:rPr>
          <w:sz w:val="24"/>
          <w:szCs w:val="24"/>
        </w:rPr>
        <w:t>The SIRT management team will determine whether or not information systems, data, and/or network resources impacted by a security incident should continue to be made available to employees and/or customers.</w:t>
      </w:r>
    </w:p>
    <w:p w14:paraId="4918BB32" w14:textId="77777777" w:rsidR="00521410" w:rsidRPr="00F4013C" w:rsidRDefault="00521410">
      <w:pPr>
        <w:spacing w:before="60" w:after="100"/>
        <w:rPr>
          <w:sz w:val="24"/>
          <w:szCs w:val="24"/>
        </w:rPr>
      </w:pPr>
    </w:p>
    <w:p w14:paraId="7639ECE8" w14:textId="77777777" w:rsidR="001F2170" w:rsidRPr="00F4013C" w:rsidRDefault="00000000">
      <w:pPr>
        <w:spacing w:before="180" w:after="60"/>
        <w:rPr>
          <w:sz w:val="24"/>
          <w:szCs w:val="24"/>
        </w:rPr>
      </w:pPr>
      <w:r w:rsidRPr="00F4013C">
        <w:rPr>
          <w:b/>
          <w:bCs/>
          <w:sz w:val="24"/>
          <w:szCs w:val="24"/>
        </w:rPr>
        <w:t>Disable Access to Data or Services</w:t>
      </w:r>
    </w:p>
    <w:p w14:paraId="27427CD1" w14:textId="77777777" w:rsidR="001F2170" w:rsidRDefault="00000000">
      <w:pPr>
        <w:spacing w:before="60" w:after="100"/>
        <w:rPr>
          <w:sz w:val="24"/>
          <w:szCs w:val="24"/>
        </w:rPr>
      </w:pPr>
      <w:r w:rsidRPr="00F4013C">
        <w:rPr>
          <w:sz w:val="24"/>
          <w:szCs w:val="24"/>
        </w:rPr>
        <w:t>As determined necessary, the SIRT response team will disable access to data or services impacted by a security incident.</w:t>
      </w:r>
    </w:p>
    <w:p w14:paraId="22D2EED2" w14:textId="77777777" w:rsidR="00521410" w:rsidRPr="00F4013C" w:rsidRDefault="00521410">
      <w:pPr>
        <w:spacing w:before="60" w:after="100"/>
        <w:rPr>
          <w:sz w:val="24"/>
          <w:szCs w:val="24"/>
        </w:rPr>
      </w:pPr>
    </w:p>
    <w:p w14:paraId="3CBB23FC" w14:textId="77777777" w:rsidR="001F2170" w:rsidRPr="00F4013C" w:rsidRDefault="00000000">
      <w:pPr>
        <w:spacing w:before="180" w:after="60"/>
        <w:rPr>
          <w:sz w:val="24"/>
          <w:szCs w:val="24"/>
        </w:rPr>
      </w:pPr>
      <w:r w:rsidRPr="00F4013C">
        <w:rPr>
          <w:b/>
          <w:bCs/>
          <w:sz w:val="24"/>
          <w:szCs w:val="24"/>
        </w:rPr>
        <w:t>Estimate Damage</w:t>
      </w:r>
    </w:p>
    <w:p w14:paraId="72604E04" w14:textId="77777777" w:rsidR="001F2170" w:rsidRDefault="00000000">
      <w:pPr>
        <w:spacing w:before="60" w:after="100"/>
        <w:rPr>
          <w:sz w:val="24"/>
          <w:szCs w:val="24"/>
        </w:rPr>
      </w:pPr>
      <w:r w:rsidRPr="00F4013C">
        <w:rPr>
          <w:sz w:val="24"/>
          <w:szCs w:val="24"/>
        </w:rPr>
        <w:t>The SIRT response team will assess damage to impacted information systems, data, and/or network resources. The team will then create and communicate to the incident coordinator a brief plan of action and time estimate to rebuild or repair the impacted systems.</w:t>
      </w:r>
    </w:p>
    <w:p w14:paraId="2DAB19B4" w14:textId="77777777" w:rsidR="00521410" w:rsidRPr="00F4013C" w:rsidRDefault="00521410">
      <w:pPr>
        <w:spacing w:before="60" w:after="100"/>
        <w:rPr>
          <w:sz w:val="24"/>
          <w:szCs w:val="24"/>
        </w:rPr>
      </w:pPr>
    </w:p>
    <w:p w14:paraId="739DD6A0" w14:textId="77777777" w:rsidR="001F2170" w:rsidRPr="00F4013C" w:rsidRDefault="00000000">
      <w:pPr>
        <w:spacing w:before="180" w:after="60"/>
        <w:rPr>
          <w:sz w:val="24"/>
          <w:szCs w:val="24"/>
        </w:rPr>
      </w:pPr>
      <w:r w:rsidRPr="00F4013C">
        <w:rPr>
          <w:b/>
          <w:bCs/>
          <w:sz w:val="24"/>
          <w:szCs w:val="24"/>
        </w:rPr>
        <w:t>Impact Notification</w:t>
      </w:r>
    </w:p>
    <w:p w14:paraId="093FBCFA" w14:textId="77777777" w:rsidR="001F2170" w:rsidRPr="000B5C90" w:rsidRDefault="00000000">
      <w:pPr>
        <w:spacing w:before="60" w:after="100"/>
        <w:rPr>
          <w:i/>
          <w:iCs/>
          <w:sz w:val="24"/>
          <w:szCs w:val="24"/>
        </w:rPr>
      </w:pPr>
      <w:r w:rsidRPr="00F4013C">
        <w:rPr>
          <w:sz w:val="24"/>
          <w:szCs w:val="24"/>
        </w:rPr>
        <w:t xml:space="preserve">The incident coordinator and SIRT management team will notify all appropriate organizations and persons about the likely impacts of the security incident. </w:t>
      </w:r>
      <w:r w:rsidRPr="000B5C90">
        <w:rPr>
          <w:i/>
          <w:iCs/>
          <w:sz w:val="24"/>
          <w:szCs w:val="24"/>
        </w:rPr>
        <w:t>Note: All interactions with the media concerning a security incident should be via the public relations office.</w:t>
      </w:r>
    </w:p>
    <w:p w14:paraId="63A736F0" w14:textId="77777777" w:rsidR="00731510" w:rsidRDefault="00731510">
      <w:pPr>
        <w:spacing w:before="60" w:after="100"/>
        <w:rPr>
          <w:sz w:val="24"/>
          <w:szCs w:val="24"/>
        </w:rPr>
      </w:pPr>
    </w:p>
    <w:p w14:paraId="313E6410" w14:textId="77777777" w:rsidR="00521410" w:rsidRDefault="00521410">
      <w:pPr>
        <w:spacing w:before="60" w:after="100"/>
        <w:rPr>
          <w:sz w:val="24"/>
          <w:szCs w:val="24"/>
        </w:rPr>
      </w:pPr>
    </w:p>
    <w:p w14:paraId="04E66CDE" w14:textId="77777777" w:rsidR="00521410" w:rsidRPr="00F4013C" w:rsidRDefault="00521410">
      <w:pPr>
        <w:spacing w:before="60" w:after="100"/>
        <w:rPr>
          <w:sz w:val="24"/>
          <w:szCs w:val="24"/>
        </w:rPr>
      </w:pPr>
    </w:p>
    <w:p w14:paraId="6D41783E" w14:textId="77777777" w:rsidR="001F2170" w:rsidRPr="00F4013C" w:rsidRDefault="00000000">
      <w:pPr>
        <w:spacing w:before="180" w:after="60"/>
        <w:rPr>
          <w:sz w:val="24"/>
          <w:szCs w:val="24"/>
        </w:rPr>
      </w:pPr>
      <w:r w:rsidRPr="00F4013C">
        <w:rPr>
          <w:b/>
          <w:bCs/>
          <w:sz w:val="24"/>
          <w:szCs w:val="24"/>
        </w:rPr>
        <w:lastRenderedPageBreak/>
        <w:t>Password Changes</w:t>
      </w:r>
    </w:p>
    <w:p w14:paraId="03AECFEC" w14:textId="77777777" w:rsidR="001F2170" w:rsidRDefault="00000000">
      <w:pPr>
        <w:spacing w:before="60" w:after="100"/>
        <w:rPr>
          <w:sz w:val="24"/>
          <w:szCs w:val="24"/>
        </w:rPr>
      </w:pPr>
      <w:r w:rsidRPr="00F4013C">
        <w:rPr>
          <w:sz w:val="24"/>
          <w:szCs w:val="24"/>
        </w:rPr>
        <w:t>The SIRT response team will change all authentication credentials (e.g., passwords, physical access codes, etc.) that may have been compromised by the security incident.</w:t>
      </w:r>
    </w:p>
    <w:p w14:paraId="09A4A66E" w14:textId="77777777" w:rsidR="0080074E" w:rsidRDefault="0080074E">
      <w:pPr>
        <w:spacing w:before="60" w:after="100"/>
        <w:rPr>
          <w:sz w:val="24"/>
          <w:szCs w:val="24"/>
        </w:rPr>
      </w:pPr>
    </w:p>
    <w:p w14:paraId="16CB15C6" w14:textId="77777777" w:rsidR="002A5B50" w:rsidRPr="002A5B50" w:rsidRDefault="002A5B50" w:rsidP="002A5B50">
      <w:pPr>
        <w:spacing w:before="60" w:after="100"/>
        <w:rPr>
          <w:b/>
          <w:bCs/>
          <w:sz w:val="24"/>
          <w:szCs w:val="24"/>
        </w:rPr>
      </w:pPr>
      <w:r w:rsidRPr="002A5B50">
        <w:rPr>
          <w:b/>
          <w:bCs/>
          <w:sz w:val="24"/>
          <w:szCs w:val="24"/>
        </w:rPr>
        <w:t>Complete Security Incident Containment Form</w:t>
      </w:r>
    </w:p>
    <w:p w14:paraId="45F312EF" w14:textId="55149443" w:rsidR="0080074E" w:rsidRPr="002A5B50" w:rsidRDefault="002A5B50" w:rsidP="002A5B50">
      <w:pPr>
        <w:spacing w:before="60" w:after="100"/>
        <w:rPr>
          <w:sz w:val="24"/>
          <w:szCs w:val="24"/>
        </w:rPr>
      </w:pPr>
      <w:r w:rsidRPr="002A5B50">
        <w:rPr>
          <w:sz w:val="24"/>
          <w:szCs w:val="24"/>
        </w:rPr>
        <w:t>A member of the SIRT response team will complete the Security Incident Containment Form below to keep a record of the incident</w:t>
      </w:r>
    </w:p>
    <w:p w14:paraId="646B4BB3" w14:textId="77777777" w:rsidR="001F2170" w:rsidRDefault="001F2170">
      <w:pPr>
        <w:spacing w:before="80" w:after="80"/>
        <w:rPr>
          <w:sz w:val="24"/>
          <w:szCs w:val="24"/>
        </w:rPr>
      </w:pPr>
    </w:p>
    <w:p w14:paraId="7BBB4A9B" w14:textId="77777777" w:rsidR="00DD148E" w:rsidRDefault="00DD148E">
      <w:pPr>
        <w:spacing w:before="80" w:after="80"/>
        <w:rPr>
          <w:sz w:val="24"/>
          <w:szCs w:val="24"/>
        </w:rPr>
      </w:pPr>
    </w:p>
    <w:p w14:paraId="7B43CBEF" w14:textId="77777777" w:rsidR="00DD148E" w:rsidRDefault="00DD148E">
      <w:pPr>
        <w:spacing w:before="80" w:after="80"/>
        <w:rPr>
          <w:sz w:val="24"/>
          <w:szCs w:val="24"/>
        </w:rPr>
      </w:pPr>
    </w:p>
    <w:p w14:paraId="5D0A00A8" w14:textId="77777777" w:rsidR="00DD148E" w:rsidRDefault="00DD148E">
      <w:pPr>
        <w:spacing w:before="80" w:after="80"/>
        <w:rPr>
          <w:sz w:val="24"/>
          <w:szCs w:val="24"/>
        </w:rPr>
      </w:pPr>
    </w:p>
    <w:p w14:paraId="35CDD265" w14:textId="77777777" w:rsidR="00DD148E" w:rsidRDefault="00DD148E">
      <w:pPr>
        <w:spacing w:before="80" w:after="80"/>
        <w:rPr>
          <w:sz w:val="24"/>
          <w:szCs w:val="24"/>
        </w:rPr>
      </w:pPr>
    </w:p>
    <w:p w14:paraId="573C0E89" w14:textId="77777777" w:rsidR="00DD148E" w:rsidRDefault="00DD148E">
      <w:pPr>
        <w:spacing w:before="80" w:after="80"/>
        <w:rPr>
          <w:sz w:val="24"/>
          <w:szCs w:val="24"/>
        </w:rPr>
      </w:pPr>
    </w:p>
    <w:p w14:paraId="0BB54A72" w14:textId="77777777" w:rsidR="00DD148E" w:rsidRDefault="00DD148E">
      <w:pPr>
        <w:spacing w:before="80" w:after="80"/>
        <w:rPr>
          <w:sz w:val="24"/>
          <w:szCs w:val="24"/>
        </w:rPr>
      </w:pPr>
    </w:p>
    <w:p w14:paraId="651759CC" w14:textId="77777777" w:rsidR="00DD148E" w:rsidRDefault="00DD148E">
      <w:pPr>
        <w:spacing w:before="80" w:after="80"/>
        <w:rPr>
          <w:sz w:val="24"/>
          <w:szCs w:val="24"/>
        </w:rPr>
      </w:pPr>
    </w:p>
    <w:p w14:paraId="099D81A2" w14:textId="77777777" w:rsidR="00DD148E" w:rsidRDefault="00DD148E">
      <w:pPr>
        <w:spacing w:before="80" w:after="80"/>
        <w:rPr>
          <w:sz w:val="24"/>
          <w:szCs w:val="24"/>
        </w:rPr>
      </w:pPr>
    </w:p>
    <w:p w14:paraId="31211599" w14:textId="77777777" w:rsidR="00DD148E" w:rsidRDefault="00DD148E">
      <w:pPr>
        <w:spacing w:before="80" w:after="80"/>
        <w:rPr>
          <w:sz w:val="24"/>
          <w:szCs w:val="24"/>
        </w:rPr>
      </w:pPr>
    </w:p>
    <w:p w14:paraId="6CA0AFC9" w14:textId="77777777" w:rsidR="00DD148E" w:rsidRDefault="00DD148E">
      <w:pPr>
        <w:spacing w:before="80" w:after="80"/>
        <w:rPr>
          <w:sz w:val="24"/>
          <w:szCs w:val="24"/>
        </w:rPr>
      </w:pPr>
    </w:p>
    <w:p w14:paraId="141BFDFE" w14:textId="77777777" w:rsidR="00DD148E" w:rsidRDefault="00DD148E">
      <w:pPr>
        <w:spacing w:before="80" w:after="80"/>
        <w:rPr>
          <w:sz w:val="24"/>
          <w:szCs w:val="24"/>
        </w:rPr>
      </w:pPr>
    </w:p>
    <w:p w14:paraId="63E3EC7C" w14:textId="77777777" w:rsidR="00DD148E" w:rsidRDefault="00DD148E">
      <w:pPr>
        <w:spacing w:before="80" w:after="80"/>
        <w:rPr>
          <w:sz w:val="24"/>
          <w:szCs w:val="24"/>
        </w:rPr>
      </w:pPr>
    </w:p>
    <w:p w14:paraId="4C8889B3" w14:textId="77777777" w:rsidR="00DD148E" w:rsidRDefault="00DD148E">
      <w:pPr>
        <w:spacing w:before="80" w:after="80"/>
        <w:rPr>
          <w:sz w:val="24"/>
          <w:szCs w:val="24"/>
        </w:rPr>
      </w:pPr>
    </w:p>
    <w:p w14:paraId="3ECD7A2E" w14:textId="77777777" w:rsidR="00DD148E" w:rsidRDefault="00DD148E">
      <w:pPr>
        <w:spacing w:before="80" w:after="80"/>
        <w:rPr>
          <w:sz w:val="24"/>
          <w:szCs w:val="24"/>
        </w:rPr>
      </w:pPr>
    </w:p>
    <w:p w14:paraId="645771DE" w14:textId="77777777" w:rsidR="00DD148E" w:rsidRDefault="00DD148E">
      <w:pPr>
        <w:spacing w:before="80" w:after="80"/>
        <w:rPr>
          <w:sz w:val="24"/>
          <w:szCs w:val="24"/>
        </w:rPr>
      </w:pPr>
    </w:p>
    <w:p w14:paraId="62099BB3" w14:textId="77777777" w:rsidR="00DD148E" w:rsidRDefault="00DD148E">
      <w:pPr>
        <w:spacing w:before="80" w:after="80"/>
        <w:rPr>
          <w:sz w:val="24"/>
          <w:szCs w:val="24"/>
        </w:rPr>
      </w:pPr>
    </w:p>
    <w:p w14:paraId="49091278" w14:textId="77777777" w:rsidR="00DD148E" w:rsidRDefault="00DD148E">
      <w:pPr>
        <w:spacing w:before="80" w:after="80"/>
        <w:rPr>
          <w:sz w:val="24"/>
          <w:szCs w:val="24"/>
        </w:rPr>
      </w:pPr>
    </w:p>
    <w:p w14:paraId="0900D8A6" w14:textId="77777777" w:rsidR="00DD148E" w:rsidRDefault="00DD148E">
      <w:pPr>
        <w:spacing w:before="80" w:after="80"/>
        <w:rPr>
          <w:sz w:val="24"/>
          <w:szCs w:val="24"/>
        </w:rPr>
      </w:pPr>
    </w:p>
    <w:p w14:paraId="69595B1C" w14:textId="77777777" w:rsidR="00DD148E" w:rsidRDefault="00DD148E">
      <w:pPr>
        <w:spacing w:before="80" w:after="80"/>
        <w:rPr>
          <w:sz w:val="24"/>
          <w:szCs w:val="24"/>
        </w:rPr>
      </w:pPr>
    </w:p>
    <w:p w14:paraId="55BEED58" w14:textId="77777777" w:rsidR="00DD148E" w:rsidRDefault="00DD148E">
      <w:pPr>
        <w:spacing w:before="80" w:after="80"/>
        <w:rPr>
          <w:sz w:val="24"/>
          <w:szCs w:val="24"/>
        </w:rPr>
      </w:pPr>
    </w:p>
    <w:p w14:paraId="56133B3D" w14:textId="77777777" w:rsidR="00DD148E" w:rsidRDefault="00DD148E">
      <w:pPr>
        <w:spacing w:before="80" w:after="80"/>
        <w:rPr>
          <w:sz w:val="24"/>
          <w:szCs w:val="24"/>
        </w:rPr>
      </w:pPr>
    </w:p>
    <w:p w14:paraId="27C884FC" w14:textId="77777777" w:rsidR="00DD148E" w:rsidRDefault="00DD148E">
      <w:pPr>
        <w:spacing w:before="80" w:after="80"/>
        <w:rPr>
          <w:sz w:val="24"/>
          <w:szCs w:val="24"/>
        </w:rPr>
      </w:pPr>
    </w:p>
    <w:p w14:paraId="132B3EE9" w14:textId="77777777" w:rsidR="00DD148E" w:rsidRDefault="00DD148E">
      <w:pPr>
        <w:spacing w:before="80" w:after="80"/>
        <w:rPr>
          <w:sz w:val="24"/>
          <w:szCs w:val="24"/>
        </w:rPr>
      </w:pPr>
    </w:p>
    <w:p w14:paraId="102E1644" w14:textId="77777777" w:rsidR="00DD148E" w:rsidRDefault="00DD148E">
      <w:pPr>
        <w:spacing w:before="80" w:after="80"/>
        <w:rPr>
          <w:sz w:val="24"/>
          <w:szCs w:val="24"/>
        </w:rPr>
      </w:pPr>
    </w:p>
    <w:p w14:paraId="640A6D47" w14:textId="77777777" w:rsidR="00DD148E" w:rsidRDefault="00DD148E">
      <w:pPr>
        <w:spacing w:before="80" w:after="80"/>
        <w:rPr>
          <w:sz w:val="24"/>
          <w:szCs w:val="24"/>
        </w:rPr>
      </w:pPr>
    </w:p>
    <w:p w14:paraId="116851C8" w14:textId="77777777" w:rsidR="00DD148E" w:rsidRDefault="00DD148E">
      <w:pPr>
        <w:spacing w:before="80" w:after="80"/>
        <w:rPr>
          <w:sz w:val="24"/>
          <w:szCs w:val="24"/>
        </w:rPr>
      </w:pPr>
    </w:p>
    <w:p w14:paraId="21E224FB" w14:textId="77777777" w:rsidR="00DD148E" w:rsidRDefault="00DD148E">
      <w:pPr>
        <w:spacing w:before="80" w:after="80"/>
        <w:rPr>
          <w:sz w:val="24"/>
          <w:szCs w:val="24"/>
        </w:rPr>
      </w:pPr>
    </w:p>
    <w:p w14:paraId="0ED7C893" w14:textId="77777777" w:rsidR="00DD148E" w:rsidRPr="00F4013C" w:rsidRDefault="00DD148E">
      <w:pPr>
        <w:spacing w:before="80" w:after="80"/>
        <w:rPr>
          <w:sz w:val="24"/>
          <w:szCs w:val="24"/>
        </w:rPr>
      </w:pPr>
    </w:p>
    <w:p w14:paraId="0344105C" w14:textId="77777777" w:rsidR="001F2170" w:rsidRPr="00CA09FD" w:rsidRDefault="00000000">
      <w:pPr>
        <w:pStyle w:val="Heading2"/>
        <w:spacing w:before="240" w:after="80"/>
        <w:rPr>
          <w:color w:val="6501E5"/>
          <w:sz w:val="28"/>
          <w:szCs w:val="28"/>
        </w:rPr>
      </w:pPr>
      <w:bookmarkStart w:id="12" w:name="_Toc227150801"/>
      <w:r w:rsidRPr="00CA09FD">
        <w:rPr>
          <w:b/>
          <w:bCs/>
          <w:color w:val="6501E5"/>
          <w:sz w:val="28"/>
          <w:szCs w:val="28"/>
        </w:rPr>
        <w:lastRenderedPageBreak/>
        <w:t>Security Incident Containment Form</w:t>
      </w:r>
      <w:bookmarkEnd w:id="12"/>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00"/>
        <w:gridCol w:w="5860"/>
      </w:tblGrid>
      <w:tr w:rsidR="001F2170" w:rsidRPr="00DD148E" w14:paraId="0CECF0B1" w14:textId="77777777">
        <w:tblPrEx>
          <w:tblCellMar>
            <w:top w:w="0" w:type="dxa"/>
            <w:bottom w:w="0" w:type="dxa"/>
          </w:tblCellMar>
        </w:tblPrEx>
        <w:tc>
          <w:tcPr>
            <w:tcW w:w="3500" w:type="dxa"/>
            <w:tcBorders>
              <w:top w:val="single" w:sz="1" w:space="0" w:color="D1D5DB"/>
              <w:left w:val="single" w:sz="1" w:space="0" w:color="D1D5DB"/>
              <w:bottom w:val="single" w:sz="1" w:space="0" w:color="D1D5DB"/>
              <w:right w:val="single" w:sz="1" w:space="0" w:color="D1D5DB"/>
            </w:tcBorders>
            <w:shd w:val="clear" w:color="auto" w:fill="DBEAFE"/>
            <w:tcMar>
              <w:top w:w="100" w:type="dxa"/>
              <w:left w:w="120" w:type="dxa"/>
              <w:bottom w:w="100" w:type="dxa"/>
              <w:right w:w="120" w:type="dxa"/>
            </w:tcMar>
          </w:tcPr>
          <w:p w14:paraId="65345656" w14:textId="77777777" w:rsidR="001F2170" w:rsidRPr="00DD148E" w:rsidRDefault="00000000">
            <w:pPr>
              <w:rPr>
                <w:sz w:val="24"/>
                <w:szCs w:val="24"/>
              </w:rPr>
            </w:pPr>
            <w:r w:rsidRPr="00DD148E">
              <w:rPr>
                <w:b/>
                <w:bCs/>
                <w:sz w:val="24"/>
                <w:szCs w:val="24"/>
              </w:rPr>
              <w:t>Name &amp; Job Title of Person Completing the Form</w:t>
            </w:r>
          </w:p>
        </w:tc>
        <w:tc>
          <w:tcPr>
            <w:tcW w:w="5860" w:type="dxa"/>
            <w:tcBorders>
              <w:top w:val="single" w:sz="1" w:space="0" w:color="D1D5DB"/>
              <w:left w:val="single" w:sz="1" w:space="0" w:color="D1D5DB"/>
              <w:bottom w:val="single" w:sz="1" w:space="0" w:color="D1D5DB"/>
              <w:right w:val="single" w:sz="1" w:space="0" w:color="D1D5DB"/>
            </w:tcBorders>
            <w:tcMar>
              <w:top w:w="100" w:type="dxa"/>
              <w:left w:w="120" w:type="dxa"/>
              <w:bottom w:w="100" w:type="dxa"/>
              <w:right w:w="120" w:type="dxa"/>
            </w:tcMar>
          </w:tcPr>
          <w:p w14:paraId="23E114F0" w14:textId="77777777" w:rsidR="001F2170" w:rsidRPr="00DD148E" w:rsidRDefault="001F2170">
            <w:pPr>
              <w:rPr>
                <w:sz w:val="24"/>
                <w:szCs w:val="24"/>
              </w:rPr>
            </w:pPr>
          </w:p>
        </w:tc>
      </w:tr>
      <w:tr w:rsidR="001F2170" w:rsidRPr="00DD148E" w14:paraId="386D2A65" w14:textId="77777777">
        <w:tblPrEx>
          <w:tblCellMar>
            <w:top w:w="0" w:type="dxa"/>
            <w:bottom w:w="0" w:type="dxa"/>
          </w:tblCellMar>
        </w:tblPrEx>
        <w:tc>
          <w:tcPr>
            <w:tcW w:w="3500" w:type="dxa"/>
            <w:tcBorders>
              <w:top w:val="single" w:sz="1" w:space="0" w:color="D1D5DB"/>
              <w:left w:val="single" w:sz="1" w:space="0" w:color="D1D5DB"/>
              <w:bottom w:val="single" w:sz="1" w:space="0" w:color="D1D5DB"/>
              <w:right w:val="single" w:sz="1" w:space="0" w:color="D1D5DB"/>
            </w:tcBorders>
            <w:shd w:val="clear" w:color="auto" w:fill="DBEAFE"/>
            <w:tcMar>
              <w:top w:w="100" w:type="dxa"/>
              <w:left w:w="120" w:type="dxa"/>
              <w:bottom w:w="100" w:type="dxa"/>
              <w:right w:w="120" w:type="dxa"/>
            </w:tcMar>
          </w:tcPr>
          <w:p w14:paraId="78DA5DEF" w14:textId="77777777" w:rsidR="001F2170" w:rsidRPr="00DD148E" w:rsidRDefault="00000000">
            <w:pPr>
              <w:rPr>
                <w:sz w:val="24"/>
                <w:szCs w:val="24"/>
              </w:rPr>
            </w:pPr>
            <w:r w:rsidRPr="00DD148E">
              <w:rPr>
                <w:b/>
                <w:bCs/>
                <w:sz w:val="24"/>
                <w:szCs w:val="24"/>
              </w:rPr>
              <w:t>Date</w:t>
            </w:r>
          </w:p>
        </w:tc>
        <w:tc>
          <w:tcPr>
            <w:tcW w:w="5860" w:type="dxa"/>
            <w:tcBorders>
              <w:top w:val="single" w:sz="1" w:space="0" w:color="D1D5DB"/>
              <w:left w:val="single" w:sz="1" w:space="0" w:color="D1D5DB"/>
              <w:bottom w:val="single" w:sz="1" w:space="0" w:color="D1D5DB"/>
              <w:right w:val="single" w:sz="1" w:space="0" w:color="D1D5DB"/>
            </w:tcBorders>
            <w:tcMar>
              <w:top w:w="100" w:type="dxa"/>
              <w:left w:w="120" w:type="dxa"/>
              <w:bottom w:w="100" w:type="dxa"/>
              <w:right w:w="120" w:type="dxa"/>
            </w:tcMar>
          </w:tcPr>
          <w:p w14:paraId="6C529D65" w14:textId="77777777" w:rsidR="001F2170" w:rsidRPr="00DD148E" w:rsidRDefault="001F2170">
            <w:pPr>
              <w:rPr>
                <w:sz w:val="24"/>
                <w:szCs w:val="24"/>
              </w:rPr>
            </w:pPr>
          </w:p>
        </w:tc>
      </w:tr>
      <w:tr w:rsidR="001F2170" w:rsidRPr="00DD148E" w14:paraId="50A924E8" w14:textId="77777777">
        <w:tblPrEx>
          <w:tblCellMar>
            <w:top w:w="0" w:type="dxa"/>
            <w:bottom w:w="0" w:type="dxa"/>
          </w:tblCellMar>
        </w:tblPrEx>
        <w:tc>
          <w:tcPr>
            <w:tcW w:w="3500" w:type="dxa"/>
            <w:tcBorders>
              <w:top w:val="single" w:sz="1" w:space="0" w:color="D1D5DB"/>
              <w:left w:val="single" w:sz="1" w:space="0" w:color="D1D5DB"/>
              <w:bottom w:val="single" w:sz="1" w:space="0" w:color="D1D5DB"/>
              <w:right w:val="single" w:sz="1" w:space="0" w:color="D1D5DB"/>
            </w:tcBorders>
            <w:shd w:val="clear" w:color="auto" w:fill="DBEAFE"/>
            <w:tcMar>
              <w:top w:w="100" w:type="dxa"/>
              <w:left w:w="120" w:type="dxa"/>
              <w:bottom w:w="100" w:type="dxa"/>
              <w:right w:w="120" w:type="dxa"/>
            </w:tcMar>
          </w:tcPr>
          <w:p w14:paraId="4F004486" w14:textId="77777777" w:rsidR="001F2170" w:rsidRPr="00DD148E" w:rsidRDefault="00000000">
            <w:pPr>
              <w:rPr>
                <w:sz w:val="24"/>
                <w:szCs w:val="24"/>
              </w:rPr>
            </w:pPr>
            <w:r w:rsidRPr="00DD148E">
              <w:rPr>
                <w:b/>
                <w:bCs/>
                <w:sz w:val="24"/>
                <w:szCs w:val="24"/>
              </w:rPr>
              <w:t>Time</w:t>
            </w:r>
          </w:p>
        </w:tc>
        <w:tc>
          <w:tcPr>
            <w:tcW w:w="5860" w:type="dxa"/>
            <w:tcBorders>
              <w:top w:val="single" w:sz="1" w:space="0" w:color="D1D5DB"/>
              <w:left w:val="single" w:sz="1" w:space="0" w:color="D1D5DB"/>
              <w:bottom w:val="single" w:sz="1" w:space="0" w:color="D1D5DB"/>
              <w:right w:val="single" w:sz="1" w:space="0" w:color="D1D5DB"/>
            </w:tcBorders>
            <w:tcMar>
              <w:top w:w="100" w:type="dxa"/>
              <w:left w:w="120" w:type="dxa"/>
              <w:bottom w:w="100" w:type="dxa"/>
              <w:right w:w="120" w:type="dxa"/>
            </w:tcMar>
          </w:tcPr>
          <w:p w14:paraId="5851AEBB" w14:textId="77777777" w:rsidR="002C3EC1" w:rsidRPr="00DD148E" w:rsidRDefault="002C3EC1">
            <w:pPr>
              <w:rPr>
                <w:sz w:val="24"/>
                <w:szCs w:val="24"/>
              </w:rPr>
            </w:pPr>
          </w:p>
        </w:tc>
      </w:tr>
    </w:tbl>
    <w:p w14:paraId="02BCEF4C" w14:textId="77777777" w:rsidR="002C3EC1" w:rsidRPr="00DD148E" w:rsidRDefault="002C3EC1">
      <w:pPr>
        <w:rPr>
          <w:sz w:val="24"/>
          <w:szCs w:val="24"/>
        </w:rPr>
      </w:pPr>
    </w:p>
    <w:p w14:paraId="5BD7FACB" w14:textId="3C686201" w:rsidR="00994341" w:rsidRPr="00DD148E" w:rsidRDefault="00DD148E" w:rsidP="00974325">
      <w:pPr>
        <w:jc w:val="center"/>
        <w:rPr>
          <w:b/>
          <w:bCs/>
          <w:sz w:val="24"/>
          <w:szCs w:val="24"/>
        </w:rPr>
      </w:pPr>
      <w:r w:rsidRPr="00DD148E">
        <w:rPr>
          <w:b/>
          <w:bCs/>
          <w:sz w:val="24"/>
          <w:szCs w:val="24"/>
        </w:rPr>
        <w:t>Disabled Access to Data or Services</w:t>
      </w:r>
    </w:p>
    <w:p w14:paraId="2C53CD0F" w14:textId="77777777" w:rsidR="00974325" w:rsidRPr="00DD148E" w:rsidRDefault="00974325">
      <w:pPr>
        <w:rPr>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00"/>
        <w:gridCol w:w="5860"/>
      </w:tblGrid>
      <w:tr w:rsidR="001F2170" w:rsidRPr="00DD148E" w14:paraId="56E6A16D" w14:textId="77777777">
        <w:tblPrEx>
          <w:tblCellMar>
            <w:top w:w="0" w:type="dxa"/>
            <w:bottom w:w="0" w:type="dxa"/>
          </w:tblCellMar>
        </w:tblPrEx>
        <w:tc>
          <w:tcPr>
            <w:tcW w:w="3500" w:type="dxa"/>
            <w:tcBorders>
              <w:top w:val="single" w:sz="1" w:space="0" w:color="D1D5DB"/>
              <w:left w:val="single" w:sz="1" w:space="0" w:color="D1D5DB"/>
              <w:bottom w:val="single" w:sz="1" w:space="0" w:color="D1D5DB"/>
              <w:right w:val="single" w:sz="1" w:space="0" w:color="D1D5DB"/>
            </w:tcBorders>
            <w:shd w:val="clear" w:color="auto" w:fill="DBEAFE"/>
            <w:tcMar>
              <w:top w:w="100" w:type="dxa"/>
              <w:left w:w="120" w:type="dxa"/>
              <w:bottom w:w="100" w:type="dxa"/>
              <w:right w:w="120" w:type="dxa"/>
            </w:tcMar>
          </w:tcPr>
          <w:p w14:paraId="03F9C47B" w14:textId="77777777" w:rsidR="001F2170" w:rsidRPr="00DD148E" w:rsidRDefault="00000000">
            <w:pPr>
              <w:rPr>
                <w:sz w:val="24"/>
                <w:szCs w:val="24"/>
              </w:rPr>
            </w:pPr>
            <w:r w:rsidRPr="00DD148E">
              <w:rPr>
                <w:b/>
                <w:bCs/>
                <w:sz w:val="24"/>
                <w:szCs w:val="24"/>
              </w:rPr>
              <w:t>Brief description of all information systems, data, and/or network resources whose access was disabled due to the security incident</w:t>
            </w:r>
          </w:p>
        </w:tc>
        <w:tc>
          <w:tcPr>
            <w:tcW w:w="5860" w:type="dxa"/>
            <w:tcBorders>
              <w:top w:val="single" w:sz="1" w:space="0" w:color="D1D5DB"/>
              <w:left w:val="single" w:sz="1" w:space="0" w:color="D1D5DB"/>
              <w:bottom w:val="single" w:sz="1" w:space="0" w:color="D1D5DB"/>
              <w:right w:val="single" w:sz="1" w:space="0" w:color="D1D5DB"/>
            </w:tcBorders>
            <w:tcMar>
              <w:top w:w="100" w:type="dxa"/>
              <w:left w:w="120" w:type="dxa"/>
              <w:bottom w:w="100" w:type="dxa"/>
              <w:right w:w="120" w:type="dxa"/>
            </w:tcMar>
          </w:tcPr>
          <w:p w14:paraId="1FF36140" w14:textId="77777777" w:rsidR="001F2170" w:rsidRPr="00DD148E" w:rsidRDefault="001F2170">
            <w:pPr>
              <w:rPr>
                <w:sz w:val="24"/>
                <w:szCs w:val="24"/>
              </w:rPr>
            </w:pPr>
          </w:p>
        </w:tc>
      </w:tr>
      <w:tr w:rsidR="001F2170" w:rsidRPr="00DD148E" w14:paraId="2444A7C9" w14:textId="77777777">
        <w:tblPrEx>
          <w:tblCellMar>
            <w:top w:w="0" w:type="dxa"/>
            <w:bottom w:w="0" w:type="dxa"/>
          </w:tblCellMar>
        </w:tblPrEx>
        <w:tc>
          <w:tcPr>
            <w:tcW w:w="3500" w:type="dxa"/>
            <w:tcBorders>
              <w:top w:val="single" w:sz="1" w:space="0" w:color="D1D5DB"/>
              <w:left w:val="single" w:sz="1" w:space="0" w:color="D1D5DB"/>
              <w:bottom w:val="single" w:sz="1" w:space="0" w:color="D1D5DB"/>
              <w:right w:val="single" w:sz="1" w:space="0" w:color="D1D5DB"/>
            </w:tcBorders>
            <w:shd w:val="clear" w:color="auto" w:fill="DBEAFE"/>
            <w:tcMar>
              <w:top w:w="100" w:type="dxa"/>
              <w:left w:w="120" w:type="dxa"/>
              <w:bottom w:w="100" w:type="dxa"/>
              <w:right w:w="120" w:type="dxa"/>
            </w:tcMar>
          </w:tcPr>
          <w:p w14:paraId="68CBAFE2" w14:textId="77777777" w:rsidR="001F2170" w:rsidRPr="00DD148E" w:rsidRDefault="00000000">
            <w:pPr>
              <w:rPr>
                <w:sz w:val="24"/>
                <w:szCs w:val="24"/>
              </w:rPr>
            </w:pPr>
            <w:r w:rsidRPr="00DD148E">
              <w:rPr>
                <w:b/>
                <w:bCs/>
                <w:sz w:val="24"/>
                <w:szCs w:val="24"/>
              </w:rPr>
              <w:t>For each information system, data, and/or network resource, list the time when access to it was disabled</w:t>
            </w:r>
          </w:p>
        </w:tc>
        <w:tc>
          <w:tcPr>
            <w:tcW w:w="5860" w:type="dxa"/>
            <w:tcBorders>
              <w:top w:val="single" w:sz="1" w:space="0" w:color="D1D5DB"/>
              <w:left w:val="single" w:sz="1" w:space="0" w:color="D1D5DB"/>
              <w:bottom w:val="single" w:sz="1" w:space="0" w:color="D1D5DB"/>
              <w:right w:val="single" w:sz="1" w:space="0" w:color="D1D5DB"/>
            </w:tcBorders>
            <w:tcMar>
              <w:top w:w="100" w:type="dxa"/>
              <w:left w:w="120" w:type="dxa"/>
              <w:bottom w:w="100" w:type="dxa"/>
              <w:right w:w="120" w:type="dxa"/>
            </w:tcMar>
          </w:tcPr>
          <w:p w14:paraId="69275068" w14:textId="77777777" w:rsidR="001F2170" w:rsidRPr="00DD148E" w:rsidRDefault="001F2170">
            <w:pPr>
              <w:rPr>
                <w:sz w:val="24"/>
                <w:szCs w:val="24"/>
              </w:rPr>
            </w:pPr>
          </w:p>
        </w:tc>
      </w:tr>
    </w:tbl>
    <w:p w14:paraId="2534F660" w14:textId="77777777" w:rsidR="002C3EC1" w:rsidRDefault="002C3EC1">
      <w:pPr>
        <w:rPr>
          <w:sz w:val="24"/>
          <w:szCs w:val="24"/>
        </w:rPr>
      </w:pPr>
    </w:p>
    <w:p w14:paraId="02837CA1" w14:textId="157423E6" w:rsidR="00DD148E" w:rsidRPr="00DD148E" w:rsidRDefault="00DD148E" w:rsidP="00DD148E">
      <w:pPr>
        <w:jc w:val="center"/>
        <w:rPr>
          <w:b/>
          <w:bCs/>
          <w:sz w:val="24"/>
          <w:szCs w:val="24"/>
        </w:rPr>
      </w:pPr>
      <w:r w:rsidRPr="00DD148E">
        <w:rPr>
          <w:b/>
          <w:bCs/>
          <w:sz w:val="24"/>
          <w:szCs w:val="24"/>
        </w:rPr>
        <w:t>Information System Backup</w:t>
      </w:r>
    </w:p>
    <w:p w14:paraId="7FEA9CDF" w14:textId="77777777" w:rsidR="00994341" w:rsidRPr="00DD148E" w:rsidRDefault="00994341">
      <w:pPr>
        <w:rPr>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00"/>
        <w:gridCol w:w="5860"/>
      </w:tblGrid>
      <w:tr w:rsidR="001F2170" w:rsidRPr="00DD148E" w14:paraId="1B0CDE77" w14:textId="77777777">
        <w:tblPrEx>
          <w:tblCellMar>
            <w:top w:w="0" w:type="dxa"/>
            <w:bottom w:w="0" w:type="dxa"/>
          </w:tblCellMar>
        </w:tblPrEx>
        <w:tc>
          <w:tcPr>
            <w:tcW w:w="3500" w:type="dxa"/>
            <w:tcBorders>
              <w:top w:val="single" w:sz="1" w:space="0" w:color="D1D5DB"/>
              <w:left w:val="single" w:sz="1" w:space="0" w:color="D1D5DB"/>
              <w:bottom w:val="single" w:sz="1" w:space="0" w:color="D1D5DB"/>
              <w:right w:val="single" w:sz="1" w:space="0" w:color="D1D5DB"/>
            </w:tcBorders>
            <w:shd w:val="clear" w:color="auto" w:fill="DBEAFE"/>
            <w:tcMar>
              <w:top w:w="100" w:type="dxa"/>
              <w:left w:w="120" w:type="dxa"/>
              <w:bottom w:w="100" w:type="dxa"/>
              <w:right w:w="120" w:type="dxa"/>
            </w:tcMar>
          </w:tcPr>
          <w:p w14:paraId="78E5831D" w14:textId="77777777" w:rsidR="001F2170" w:rsidRPr="00DD148E" w:rsidRDefault="00000000">
            <w:pPr>
              <w:rPr>
                <w:sz w:val="24"/>
                <w:szCs w:val="24"/>
              </w:rPr>
            </w:pPr>
            <w:r w:rsidRPr="00DD148E">
              <w:rPr>
                <w:b/>
                <w:bCs/>
                <w:sz w:val="24"/>
                <w:szCs w:val="24"/>
              </w:rPr>
              <w:t>Were all information systems impacted by the security incident backed up successfully? If not, what was the reason?</w:t>
            </w:r>
          </w:p>
        </w:tc>
        <w:tc>
          <w:tcPr>
            <w:tcW w:w="5860" w:type="dxa"/>
            <w:tcBorders>
              <w:top w:val="single" w:sz="1" w:space="0" w:color="D1D5DB"/>
              <w:left w:val="single" w:sz="1" w:space="0" w:color="D1D5DB"/>
              <w:bottom w:val="single" w:sz="1" w:space="0" w:color="D1D5DB"/>
              <w:right w:val="single" w:sz="1" w:space="0" w:color="D1D5DB"/>
            </w:tcBorders>
            <w:tcMar>
              <w:top w:w="100" w:type="dxa"/>
              <w:left w:w="120" w:type="dxa"/>
              <w:bottom w:w="100" w:type="dxa"/>
              <w:right w:w="120" w:type="dxa"/>
            </w:tcMar>
          </w:tcPr>
          <w:p w14:paraId="17E3D91D" w14:textId="77777777" w:rsidR="001F2170" w:rsidRPr="00DD148E" w:rsidRDefault="001F2170">
            <w:pPr>
              <w:rPr>
                <w:sz w:val="24"/>
                <w:szCs w:val="24"/>
              </w:rPr>
            </w:pPr>
          </w:p>
        </w:tc>
      </w:tr>
      <w:tr w:rsidR="001F2170" w:rsidRPr="00DD148E" w14:paraId="168E51C4" w14:textId="77777777">
        <w:tblPrEx>
          <w:tblCellMar>
            <w:top w:w="0" w:type="dxa"/>
            <w:bottom w:w="0" w:type="dxa"/>
          </w:tblCellMar>
        </w:tblPrEx>
        <w:tc>
          <w:tcPr>
            <w:tcW w:w="3500" w:type="dxa"/>
            <w:tcBorders>
              <w:top w:val="single" w:sz="1" w:space="0" w:color="D1D5DB"/>
              <w:left w:val="single" w:sz="1" w:space="0" w:color="D1D5DB"/>
              <w:bottom w:val="single" w:sz="1" w:space="0" w:color="D1D5DB"/>
              <w:right w:val="single" w:sz="1" w:space="0" w:color="D1D5DB"/>
            </w:tcBorders>
            <w:shd w:val="clear" w:color="auto" w:fill="DBEAFE"/>
            <w:tcMar>
              <w:top w:w="100" w:type="dxa"/>
              <w:left w:w="120" w:type="dxa"/>
              <w:bottom w:w="100" w:type="dxa"/>
              <w:right w:w="120" w:type="dxa"/>
            </w:tcMar>
          </w:tcPr>
          <w:p w14:paraId="57BF4628" w14:textId="77777777" w:rsidR="001F2170" w:rsidRPr="00DD148E" w:rsidRDefault="00000000">
            <w:pPr>
              <w:rPr>
                <w:sz w:val="24"/>
                <w:szCs w:val="24"/>
              </w:rPr>
            </w:pPr>
            <w:r w:rsidRPr="00DD148E">
              <w:rPr>
                <w:b/>
                <w:bCs/>
                <w:sz w:val="24"/>
                <w:szCs w:val="24"/>
              </w:rPr>
              <w:t>Name and title of person(s) who did the backup(s)</w:t>
            </w:r>
          </w:p>
        </w:tc>
        <w:tc>
          <w:tcPr>
            <w:tcW w:w="5860" w:type="dxa"/>
            <w:tcBorders>
              <w:top w:val="single" w:sz="1" w:space="0" w:color="D1D5DB"/>
              <w:left w:val="single" w:sz="1" w:space="0" w:color="D1D5DB"/>
              <w:bottom w:val="single" w:sz="1" w:space="0" w:color="D1D5DB"/>
              <w:right w:val="single" w:sz="1" w:space="0" w:color="D1D5DB"/>
            </w:tcBorders>
            <w:tcMar>
              <w:top w:w="100" w:type="dxa"/>
              <w:left w:w="120" w:type="dxa"/>
              <w:bottom w:w="100" w:type="dxa"/>
              <w:right w:w="120" w:type="dxa"/>
            </w:tcMar>
          </w:tcPr>
          <w:p w14:paraId="5FF35EF2" w14:textId="77777777" w:rsidR="001F2170" w:rsidRPr="00DD148E" w:rsidRDefault="001F2170">
            <w:pPr>
              <w:rPr>
                <w:sz w:val="24"/>
                <w:szCs w:val="24"/>
              </w:rPr>
            </w:pPr>
          </w:p>
        </w:tc>
      </w:tr>
      <w:tr w:rsidR="001F2170" w:rsidRPr="00DD148E" w14:paraId="38B4EC4A" w14:textId="77777777">
        <w:tblPrEx>
          <w:tblCellMar>
            <w:top w:w="0" w:type="dxa"/>
            <w:bottom w:w="0" w:type="dxa"/>
          </w:tblCellMar>
        </w:tblPrEx>
        <w:tc>
          <w:tcPr>
            <w:tcW w:w="3500" w:type="dxa"/>
            <w:tcBorders>
              <w:top w:val="single" w:sz="1" w:space="0" w:color="D1D5DB"/>
              <w:left w:val="single" w:sz="1" w:space="0" w:color="D1D5DB"/>
              <w:bottom w:val="single" w:sz="1" w:space="0" w:color="D1D5DB"/>
              <w:right w:val="single" w:sz="1" w:space="0" w:color="D1D5DB"/>
            </w:tcBorders>
            <w:shd w:val="clear" w:color="auto" w:fill="DBEAFE"/>
            <w:tcMar>
              <w:top w:w="100" w:type="dxa"/>
              <w:left w:w="120" w:type="dxa"/>
              <w:bottom w:w="100" w:type="dxa"/>
              <w:right w:w="120" w:type="dxa"/>
            </w:tcMar>
          </w:tcPr>
          <w:p w14:paraId="6CE39C99" w14:textId="77777777" w:rsidR="001F2170" w:rsidRPr="00DD148E" w:rsidRDefault="00000000">
            <w:pPr>
              <w:rPr>
                <w:sz w:val="24"/>
                <w:szCs w:val="24"/>
              </w:rPr>
            </w:pPr>
            <w:r w:rsidRPr="00DD148E">
              <w:rPr>
                <w:b/>
                <w:bCs/>
                <w:sz w:val="24"/>
                <w:szCs w:val="24"/>
              </w:rPr>
              <w:t>Time backup(s) started</w:t>
            </w:r>
          </w:p>
        </w:tc>
        <w:tc>
          <w:tcPr>
            <w:tcW w:w="5860" w:type="dxa"/>
            <w:tcBorders>
              <w:top w:val="single" w:sz="1" w:space="0" w:color="D1D5DB"/>
              <w:left w:val="single" w:sz="1" w:space="0" w:color="D1D5DB"/>
              <w:bottom w:val="single" w:sz="1" w:space="0" w:color="D1D5DB"/>
              <w:right w:val="single" w:sz="1" w:space="0" w:color="D1D5DB"/>
            </w:tcBorders>
            <w:tcMar>
              <w:top w:w="100" w:type="dxa"/>
              <w:left w:w="120" w:type="dxa"/>
              <w:bottom w:w="100" w:type="dxa"/>
              <w:right w:w="120" w:type="dxa"/>
            </w:tcMar>
          </w:tcPr>
          <w:p w14:paraId="72FB95F6" w14:textId="77777777" w:rsidR="001F2170" w:rsidRPr="00DD148E" w:rsidRDefault="001F2170">
            <w:pPr>
              <w:rPr>
                <w:sz w:val="24"/>
                <w:szCs w:val="24"/>
              </w:rPr>
            </w:pPr>
          </w:p>
        </w:tc>
      </w:tr>
      <w:tr w:rsidR="001F2170" w:rsidRPr="00DD148E" w14:paraId="4C783CDE" w14:textId="77777777">
        <w:tblPrEx>
          <w:tblCellMar>
            <w:top w:w="0" w:type="dxa"/>
            <w:bottom w:w="0" w:type="dxa"/>
          </w:tblCellMar>
        </w:tblPrEx>
        <w:tc>
          <w:tcPr>
            <w:tcW w:w="3500" w:type="dxa"/>
            <w:tcBorders>
              <w:top w:val="single" w:sz="1" w:space="0" w:color="D1D5DB"/>
              <w:left w:val="single" w:sz="1" w:space="0" w:color="D1D5DB"/>
              <w:bottom w:val="single" w:sz="1" w:space="0" w:color="D1D5DB"/>
              <w:right w:val="single" w:sz="1" w:space="0" w:color="D1D5DB"/>
            </w:tcBorders>
            <w:shd w:val="clear" w:color="auto" w:fill="DBEAFE"/>
            <w:tcMar>
              <w:top w:w="100" w:type="dxa"/>
              <w:left w:w="120" w:type="dxa"/>
              <w:bottom w:w="100" w:type="dxa"/>
              <w:right w:w="120" w:type="dxa"/>
            </w:tcMar>
          </w:tcPr>
          <w:p w14:paraId="0FD99858" w14:textId="77777777" w:rsidR="001F2170" w:rsidRPr="00DD148E" w:rsidRDefault="00000000">
            <w:pPr>
              <w:rPr>
                <w:sz w:val="24"/>
                <w:szCs w:val="24"/>
              </w:rPr>
            </w:pPr>
            <w:r w:rsidRPr="00DD148E">
              <w:rPr>
                <w:b/>
                <w:bCs/>
                <w:sz w:val="24"/>
                <w:szCs w:val="24"/>
              </w:rPr>
              <w:t>Time backup(s) completed</w:t>
            </w:r>
          </w:p>
        </w:tc>
        <w:tc>
          <w:tcPr>
            <w:tcW w:w="5860" w:type="dxa"/>
            <w:tcBorders>
              <w:top w:val="single" w:sz="1" w:space="0" w:color="D1D5DB"/>
              <w:left w:val="single" w:sz="1" w:space="0" w:color="D1D5DB"/>
              <w:bottom w:val="single" w:sz="1" w:space="0" w:color="D1D5DB"/>
              <w:right w:val="single" w:sz="1" w:space="0" w:color="D1D5DB"/>
            </w:tcBorders>
            <w:tcMar>
              <w:top w:w="100" w:type="dxa"/>
              <w:left w:w="120" w:type="dxa"/>
              <w:bottom w:w="100" w:type="dxa"/>
              <w:right w:w="120" w:type="dxa"/>
            </w:tcMar>
          </w:tcPr>
          <w:p w14:paraId="29B62A0F" w14:textId="77777777" w:rsidR="001F2170" w:rsidRPr="00DD148E" w:rsidRDefault="001F2170">
            <w:pPr>
              <w:rPr>
                <w:sz w:val="24"/>
                <w:szCs w:val="24"/>
              </w:rPr>
            </w:pPr>
          </w:p>
        </w:tc>
      </w:tr>
      <w:tr w:rsidR="001F2170" w:rsidRPr="00DD148E" w14:paraId="56CFA1B9" w14:textId="77777777">
        <w:tblPrEx>
          <w:tblCellMar>
            <w:top w:w="0" w:type="dxa"/>
            <w:bottom w:w="0" w:type="dxa"/>
          </w:tblCellMar>
        </w:tblPrEx>
        <w:tc>
          <w:tcPr>
            <w:tcW w:w="3500" w:type="dxa"/>
            <w:tcBorders>
              <w:top w:val="single" w:sz="1" w:space="0" w:color="D1D5DB"/>
              <w:left w:val="single" w:sz="1" w:space="0" w:color="D1D5DB"/>
              <w:bottom w:val="single" w:sz="1" w:space="0" w:color="D1D5DB"/>
              <w:right w:val="single" w:sz="1" w:space="0" w:color="D1D5DB"/>
            </w:tcBorders>
            <w:shd w:val="clear" w:color="auto" w:fill="DBEAFE"/>
            <w:tcMar>
              <w:top w:w="100" w:type="dxa"/>
              <w:left w:w="120" w:type="dxa"/>
              <w:bottom w:w="100" w:type="dxa"/>
              <w:right w:w="120" w:type="dxa"/>
            </w:tcMar>
          </w:tcPr>
          <w:p w14:paraId="3BC3EC10" w14:textId="77777777" w:rsidR="001F2170" w:rsidRPr="00DD148E" w:rsidRDefault="00000000">
            <w:pPr>
              <w:rPr>
                <w:sz w:val="24"/>
                <w:szCs w:val="24"/>
              </w:rPr>
            </w:pPr>
            <w:r w:rsidRPr="00DD148E">
              <w:rPr>
                <w:b/>
                <w:bCs/>
                <w:sz w:val="24"/>
                <w:szCs w:val="24"/>
              </w:rPr>
              <w:t>Is the backup media sealed? If not, what was the reason?</w:t>
            </w:r>
          </w:p>
        </w:tc>
        <w:tc>
          <w:tcPr>
            <w:tcW w:w="5860" w:type="dxa"/>
            <w:tcBorders>
              <w:top w:val="single" w:sz="1" w:space="0" w:color="D1D5DB"/>
              <w:left w:val="single" w:sz="1" w:space="0" w:color="D1D5DB"/>
              <w:bottom w:val="single" w:sz="1" w:space="0" w:color="D1D5DB"/>
              <w:right w:val="single" w:sz="1" w:space="0" w:color="D1D5DB"/>
            </w:tcBorders>
            <w:tcMar>
              <w:top w:w="100" w:type="dxa"/>
              <w:left w:w="120" w:type="dxa"/>
              <w:bottom w:w="100" w:type="dxa"/>
              <w:right w:w="120" w:type="dxa"/>
            </w:tcMar>
          </w:tcPr>
          <w:p w14:paraId="6643EC5D" w14:textId="77777777" w:rsidR="001F2170" w:rsidRPr="00DD148E" w:rsidRDefault="001F2170">
            <w:pPr>
              <w:rPr>
                <w:sz w:val="24"/>
                <w:szCs w:val="24"/>
              </w:rPr>
            </w:pPr>
          </w:p>
        </w:tc>
      </w:tr>
      <w:tr w:rsidR="001F2170" w:rsidRPr="00DD148E" w14:paraId="204953C4" w14:textId="77777777">
        <w:tblPrEx>
          <w:tblCellMar>
            <w:top w:w="0" w:type="dxa"/>
            <w:bottom w:w="0" w:type="dxa"/>
          </w:tblCellMar>
        </w:tblPrEx>
        <w:tc>
          <w:tcPr>
            <w:tcW w:w="3500" w:type="dxa"/>
            <w:tcBorders>
              <w:top w:val="single" w:sz="1" w:space="0" w:color="D1D5DB"/>
              <w:left w:val="single" w:sz="1" w:space="0" w:color="D1D5DB"/>
              <w:bottom w:val="single" w:sz="1" w:space="0" w:color="D1D5DB"/>
              <w:right w:val="single" w:sz="1" w:space="0" w:color="D1D5DB"/>
            </w:tcBorders>
            <w:shd w:val="clear" w:color="auto" w:fill="DBEAFE"/>
            <w:tcMar>
              <w:top w:w="100" w:type="dxa"/>
              <w:left w:w="120" w:type="dxa"/>
              <w:bottom w:w="100" w:type="dxa"/>
              <w:right w:w="120" w:type="dxa"/>
            </w:tcMar>
          </w:tcPr>
          <w:p w14:paraId="767C0C4C" w14:textId="77777777" w:rsidR="001F2170" w:rsidRPr="00DD148E" w:rsidRDefault="00000000">
            <w:pPr>
              <w:rPr>
                <w:sz w:val="24"/>
                <w:szCs w:val="24"/>
              </w:rPr>
            </w:pPr>
            <w:r w:rsidRPr="00DD148E">
              <w:rPr>
                <w:b/>
                <w:bCs/>
                <w:sz w:val="24"/>
                <w:szCs w:val="24"/>
              </w:rPr>
              <w:t>Location where backup media is stored</w:t>
            </w:r>
          </w:p>
        </w:tc>
        <w:tc>
          <w:tcPr>
            <w:tcW w:w="5860" w:type="dxa"/>
            <w:tcBorders>
              <w:top w:val="single" w:sz="1" w:space="0" w:color="D1D5DB"/>
              <w:left w:val="single" w:sz="1" w:space="0" w:color="D1D5DB"/>
              <w:bottom w:val="single" w:sz="1" w:space="0" w:color="D1D5DB"/>
              <w:right w:val="single" w:sz="1" w:space="0" w:color="D1D5DB"/>
            </w:tcBorders>
            <w:tcMar>
              <w:top w:w="100" w:type="dxa"/>
              <w:left w:w="120" w:type="dxa"/>
              <w:bottom w:w="100" w:type="dxa"/>
              <w:right w:w="120" w:type="dxa"/>
            </w:tcMar>
          </w:tcPr>
          <w:p w14:paraId="0FF0B480" w14:textId="77777777" w:rsidR="001F2170" w:rsidRPr="00DD148E" w:rsidRDefault="001F2170">
            <w:pPr>
              <w:rPr>
                <w:sz w:val="24"/>
                <w:szCs w:val="24"/>
              </w:rPr>
            </w:pPr>
          </w:p>
        </w:tc>
      </w:tr>
    </w:tbl>
    <w:p w14:paraId="381F41B2" w14:textId="77777777" w:rsidR="001F2170" w:rsidRPr="00DD148E" w:rsidRDefault="001F2170">
      <w:pPr>
        <w:spacing w:before="80" w:after="80"/>
        <w:rPr>
          <w:sz w:val="24"/>
          <w:szCs w:val="24"/>
        </w:rPr>
      </w:pPr>
    </w:p>
    <w:p w14:paraId="22282C0C" w14:textId="77777777" w:rsidR="001F2170" w:rsidRDefault="00000000">
      <w:r>
        <w:br w:type="page"/>
      </w:r>
    </w:p>
    <w:p w14:paraId="7A2E8ECA" w14:textId="77777777" w:rsidR="001F2170" w:rsidRPr="00CA09FD" w:rsidRDefault="00000000">
      <w:pPr>
        <w:pStyle w:val="Heading1"/>
        <w:spacing w:before="360" w:after="120"/>
        <w:rPr>
          <w:color w:val="6501E5"/>
        </w:rPr>
      </w:pPr>
      <w:bookmarkStart w:id="13" w:name="_Toc227150802"/>
      <w:r w:rsidRPr="00CA09FD">
        <w:rPr>
          <w:b/>
          <w:bCs/>
          <w:color w:val="6501E5"/>
          <w:sz w:val="36"/>
          <w:szCs w:val="36"/>
        </w:rPr>
        <w:lastRenderedPageBreak/>
        <w:t>Eradication Phase</w:t>
      </w:r>
      <w:bookmarkEnd w:id="13"/>
    </w:p>
    <w:p w14:paraId="6728D1B1" w14:textId="77777777" w:rsidR="001F2170" w:rsidRPr="00A25C72" w:rsidRDefault="00000000">
      <w:pPr>
        <w:spacing w:before="60" w:after="100"/>
        <w:rPr>
          <w:sz w:val="24"/>
          <w:szCs w:val="24"/>
        </w:rPr>
      </w:pPr>
      <w:r w:rsidRPr="00A25C72">
        <w:rPr>
          <w:sz w:val="24"/>
          <w:szCs w:val="24"/>
        </w:rPr>
        <w:t>The goal of the eradication phase is to eliminate all adverse impacts caused by a security incident and mitigate the vulnerability(s) that led to the incident.</w:t>
      </w:r>
    </w:p>
    <w:p w14:paraId="24016C50" w14:textId="77777777" w:rsidR="001F2170" w:rsidRDefault="001F2170">
      <w:pPr>
        <w:spacing w:before="80" w:after="80"/>
      </w:pPr>
    </w:p>
    <w:p w14:paraId="65A4F9F3" w14:textId="77777777" w:rsidR="001F2170" w:rsidRPr="00CA09FD" w:rsidRDefault="00000000">
      <w:pPr>
        <w:pStyle w:val="Heading2"/>
        <w:spacing w:before="240" w:after="80"/>
        <w:rPr>
          <w:color w:val="6501E5"/>
          <w:sz w:val="28"/>
          <w:szCs w:val="28"/>
        </w:rPr>
      </w:pPr>
      <w:bookmarkStart w:id="14" w:name="_Toc227150803"/>
      <w:r w:rsidRPr="00CA09FD">
        <w:rPr>
          <w:b/>
          <w:bCs/>
          <w:color w:val="6501E5"/>
          <w:sz w:val="28"/>
          <w:szCs w:val="28"/>
        </w:rPr>
        <w:t>Immediate Action</w:t>
      </w:r>
      <w:bookmarkEnd w:id="14"/>
    </w:p>
    <w:p w14:paraId="0515C4A9" w14:textId="77777777" w:rsidR="001F2170" w:rsidRPr="00A25C72" w:rsidRDefault="00000000">
      <w:pPr>
        <w:spacing w:before="180" w:after="60"/>
        <w:rPr>
          <w:sz w:val="24"/>
          <w:szCs w:val="24"/>
        </w:rPr>
      </w:pPr>
      <w:r w:rsidRPr="00A25C72">
        <w:rPr>
          <w:b/>
          <w:bCs/>
          <w:sz w:val="24"/>
          <w:szCs w:val="24"/>
        </w:rPr>
        <w:t>Determine How the Security Incident Occurred</w:t>
      </w:r>
    </w:p>
    <w:p w14:paraId="2F2631A8" w14:textId="77777777" w:rsidR="001F2170" w:rsidRDefault="00000000">
      <w:pPr>
        <w:spacing w:before="60" w:after="100"/>
        <w:rPr>
          <w:sz w:val="24"/>
          <w:szCs w:val="24"/>
        </w:rPr>
      </w:pPr>
      <w:r w:rsidRPr="00A25C72">
        <w:rPr>
          <w:sz w:val="24"/>
          <w:szCs w:val="24"/>
        </w:rPr>
        <w:t>The SIRT response team will examine logs, audit records, and other appropriate sources (e.g., camera data, etc.) to determine how the security incident occurred.</w:t>
      </w:r>
    </w:p>
    <w:p w14:paraId="44955833" w14:textId="77777777" w:rsidR="00C9391A" w:rsidRPr="00A25C72" w:rsidRDefault="00C9391A">
      <w:pPr>
        <w:spacing w:before="60" w:after="100"/>
        <w:rPr>
          <w:sz w:val="24"/>
          <w:szCs w:val="24"/>
        </w:rPr>
      </w:pPr>
    </w:p>
    <w:p w14:paraId="674BBE97" w14:textId="77777777" w:rsidR="001F2170" w:rsidRPr="00A25C72" w:rsidRDefault="00000000">
      <w:pPr>
        <w:spacing w:before="180" w:after="60"/>
        <w:rPr>
          <w:sz w:val="24"/>
          <w:szCs w:val="24"/>
        </w:rPr>
      </w:pPr>
      <w:r w:rsidRPr="00A25C72">
        <w:rPr>
          <w:b/>
          <w:bCs/>
          <w:sz w:val="24"/>
          <w:szCs w:val="24"/>
        </w:rPr>
        <w:t>Perform Vulnerability Analysis</w:t>
      </w:r>
    </w:p>
    <w:p w14:paraId="5FDB8869" w14:textId="77777777" w:rsidR="001F2170" w:rsidRDefault="00000000">
      <w:pPr>
        <w:spacing w:before="60" w:after="100"/>
        <w:rPr>
          <w:sz w:val="24"/>
          <w:szCs w:val="24"/>
        </w:rPr>
      </w:pPr>
      <w:r w:rsidRPr="00A25C72">
        <w:rPr>
          <w:sz w:val="24"/>
          <w:szCs w:val="24"/>
        </w:rPr>
        <w:t>The SIRT response team will check all information systems impacted by a security incident, plus related systems, for vulnerabilities.</w:t>
      </w:r>
    </w:p>
    <w:p w14:paraId="3C9DC6CD" w14:textId="77777777" w:rsidR="00C9391A" w:rsidRPr="00A25C72" w:rsidRDefault="00C9391A">
      <w:pPr>
        <w:spacing w:before="60" w:after="100"/>
        <w:rPr>
          <w:sz w:val="24"/>
          <w:szCs w:val="24"/>
        </w:rPr>
      </w:pPr>
    </w:p>
    <w:p w14:paraId="040D1105" w14:textId="77777777" w:rsidR="001F2170" w:rsidRPr="00A25C72" w:rsidRDefault="00000000">
      <w:pPr>
        <w:spacing w:before="180" w:after="60"/>
        <w:rPr>
          <w:sz w:val="24"/>
          <w:szCs w:val="24"/>
        </w:rPr>
      </w:pPr>
      <w:r w:rsidRPr="00A25C72">
        <w:rPr>
          <w:b/>
          <w:bCs/>
          <w:sz w:val="24"/>
          <w:szCs w:val="24"/>
        </w:rPr>
        <w:t>Improve and/or Implement Defenses</w:t>
      </w:r>
    </w:p>
    <w:p w14:paraId="04529D60" w14:textId="77777777" w:rsidR="001F2170" w:rsidRDefault="00000000">
      <w:pPr>
        <w:spacing w:before="60" w:after="100"/>
        <w:rPr>
          <w:sz w:val="24"/>
          <w:szCs w:val="24"/>
        </w:rPr>
      </w:pPr>
      <w:r w:rsidRPr="00A25C72">
        <w:rPr>
          <w:sz w:val="24"/>
          <w:szCs w:val="24"/>
        </w:rPr>
        <w:t>The SIRT response team will mitigate the vulnerability(s) that led to the security incident (e.g., turn off an unnecessary service, provide additional training to employees, encrypt data, etc.).</w:t>
      </w:r>
    </w:p>
    <w:p w14:paraId="3B1817BB" w14:textId="77777777" w:rsidR="00C9391A" w:rsidRPr="00A25C72" w:rsidRDefault="00C9391A">
      <w:pPr>
        <w:spacing w:before="60" w:after="100"/>
        <w:rPr>
          <w:sz w:val="24"/>
          <w:szCs w:val="24"/>
        </w:rPr>
      </w:pPr>
    </w:p>
    <w:p w14:paraId="706C13F6" w14:textId="77777777" w:rsidR="001F2170" w:rsidRPr="00A25C72" w:rsidRDefault="00000000">
      <w:pPr>
        <w:spacing w:before="180" w:after="60"/>
        <w:rPr>
          <w:sz w:val="24"/>
          <w:szCs w:val="24"/>
        </w:rPr>
      </w:pPr>
      <w:r w:rsidRPr="00A25C72">
        <w:rPr>
          <w:b/>
          <w:bCs/>
          <w:sz w:val="24"/>
          <w:szCs w:val="24"/>
        </w:rPr>
        <w:t>Decide Whether to Rebuild or Repair</w:t>
      </w:r>
    </w:p>
    <w:p w14:paraId="7D46A505" w14:textId="77777777" w:rsidR="001F2170" w:rsidRDefault="00000000">
      <w:pPr>
        <w:spacing w:before="60" w:after="100"/>
        <w:rPr>
          <w:sz w:val="24"/>
          <w:szCs w:val="24"/>
        </w:rPr>
      </w:pPr>
      <w:r w:rsidRPr="00A25C72">
        <w:rPr>
          <w:sz w:val="24"/>
          <w:szCs w:val="24"/>
        </w:rPr>
        <w:t>As necessary, the SIRT management team will determine whether information systems impacted by a security incident should be rebuilt or repaired. Criteria will include the type of access and privileges gained by an attacker, the length of the incident, and the time and effort required to rebuild or repair the information systems.</w:t>
      </w:r>
    </w:p>
    <w:p w14:paraId="623EECE2" w14:textId="77777777" w:rsidR="00C9391A" w:rsidRPr="00A25C72" w:rsidRDefault="00C9391A">
      <w:pPr>
        <w:spacing w:before="60" w:after="100"/>
        <w:rPr>
          <w:sz w:val="24"/>
          <w:szCs w:val="24"/>
        </w:rPr>
      </w:pPr>
    </w:p>
    <w:p w14:paraId="1A35BD29" w14:textId="07D34017" w:rsidR="001F2170" w:rsidRPr="00A25C72" w:rsidRDefault="00000000">
      <w:pPr>
        <w:spacing w:before="180" w:after="60"/>
        <w:rPr>
          <w:sz w:val="24"/>
          <w:szCs w:val="24"/>
        </w:rPr>
      </w:pPr>
      <w:r w:rsidRPr="00A25C72">
        <w:rPr>
          <w:b/>
          <w:bCs/>
          <w:sz w:val="24"/>
          <w:szCs w:val="24"/>
        </w:rPr>
        <w:t xml:space="preserve">Locate Most Recent </w:t>
      </w:r>
      <w:r w:rsidR="00637D3B">
        <w:rPr>
          <w:b/>
          <w:bCs/>
          <w:sz w:val="24"/>
          <w:szCs w:val="24"/>
        </w:rPr>
        <w:t>“</w:t>
      </w:r>
      <w:r w:rsidRPr="00A25C72">
        <w:rPr>
          <w:b/>
          <w:bCs/>
          <w:sz w:val="24"/>
          <w:szCs w:val="24"/>
        </w:rPr>
        <w:t>Trusted</w:t>
      </w:r>
      <w:r w:rsidR="00637D3B">
        <w:rPr>
          <w:b/>
          <w:bCs/>
          <w:sz w:val="24"/>
          <w:szCs w:val="24"/>
        </w:rPr>
        <w:t>”</w:t>
      </w:r>
      <w:r w:rsidRPr="00A25C72">
        <w:rPr>
          <w:b/>
          <w:bCs/>
          <w:sz w:val="24"/>
          <w:szCs w:val="24"/>
        </w:rPr>
        <w:t xml:space="preserve"> Backup</w:t>
      </w:r>
    </w:p>
    <w:p w14:paraId="1AA6899D" w14:textId="3FBA8008" w:rsidR="001F2170" w:rsidRDefault="00000000">
      <w:pPr>
        <w:spacing w:before="60" w:after="100"/>
        <w:rPr>
          <w:sz w:val="24"/>
          <w:szCs w:val="24"/>
        </w:rPr>
      </w:pPr>
      <w:r w:rsidRPr="00A25C72">
        <w:rPr>
          <w:sz w:val="24"/>
          <w:szCs w:val="24"/>
        </w:rPr>
        <w:t>If a decision has been made to rebuild an information system, the incident coordinator will locate and acquire a backup</w:t>
      </w:r>
      <w:r w:rsidR="002C03D1">
        <w:rPr>
          <w:sz w:val="24"/>
          <w:szCs w:val="24"/>
        </w:rPr>
        <w:t>(s)</w:t>
      </w:r>
      <w:r w:rsidRPr="00A25C72">
        <w:rPr>
          <w:sz w:val="24"/>
          <w:szCs w:val="24"/>
        </w:rPr>
        <w:t xml:space="preserve"> that is known to be good (i.e., not compromised).</w:t>
      </w:r>
    </w:p>
    <w:p w14:paraId="1A2CA5BA" w14:textId="77777777" w:rsidR="00C9391A" w:rsidRDefault="00C9391A">
      <w:pPr>
        <w:spacing w:before="60" w:after="100"/>
        <w:rPr>
          <w:sz w:val="24"/>
          <w:szCs w:val="24"/>
        </w:rPr>
      </w:pPr>
    </w:p>
    <w:p w14:paraId="208A4359" w14:textId="77777777" w:rsidR="00C9391A" w:rsidRDefault="00C9391A">
      <w:pPr>
        <w:spacing w:before="60" w:after="100"/>
        <w:rPr>
          <w:sz w:val="24"/>
          <w:szCs w:val="24"/>
        </w:rPr>
      </w:pPr>
    </w:p>
    <w:p w14:paraId="6F304908" w14:textId="77777777" w:rsidR="00C9391A" w:rsidRDefault="00C9391A">
      <w:pPr>
        <w:spacing w:before="60" w:after="100"/>
        <w:rPr>
          <w:sz w:val="24"/>
          <w:szCs w:val="24"/>
        </w:rPr>
      </w:pPr>
    </w:p>
    <w:p w14:paraId="71B43D48" w14:textId="77777777" w:rsidR="00C9391A" w:rsidRDefault="00C9391A">
      <w:pPr>
        <w:spacing w:before="60" w:after="100"/>
        <w:rPr>
          <w:sz w:val="24"/>
          <w:szCs w:val="24"/>
        </w:rPr>
      </w:pPr>
    </w:p>
    <w:p w14:paraId="549E49B9" w14:textId="77777777" w:rsidR="00C9391A" w:rsidRDefault="00C9391A">
      <w:pPr>
        <w:spacing w:before="60" w:after="100"/>
        <w:rPr>
          <w:sz w:val="24"/>
          <w:szCs w:val="24"/>
        </w:rPr>
      </w:pPr>
    </w:p>
    <w:p w14:paraId="43AA606F" w14:textId="77777777" w:rsidR="00C9391A" w:rsidRDefault="00C9391A">
      <w:pPr>
        <w:spacing w:before="60" w:after="100"/>
        <w:rPr>
          <w:sz w:val="24"/>
          <w:szCs w:val="24"/>
        </w:rPr>
      </w:pPr>
    </w:p>
    <w:p w14:paraId="5F1E65B2" w14:textId="77777777" w:rsidR="00C9391A" w:rsidRPr="00A25C72" w:rsidRDefault="00C9391A">
      <w:pPr>
        <w:spacing w:before="60" w:after="100"/>
        <w:rPr>
          <w:sz w:val="24"/>
          <w:szCs w:val="24"/>
        </w:rPr>
      </w:pPr>
    </w:p>
    <w:p w14:paraId="01FA1CF6" w14:textId="77777777" w:rsidR="001F2170" w:rsidRDefault="001F2170">
      <w:pPr>
        <w:spacing w:before="80" w:after="80"/>
      </w:pPr>
    </w:p>
    <w:p w14:paraId="7335C36F" w14:textId="77777777" w:rsidR="001F2170" w:rsidRPr="00CA09FD" w:rsidRDefault="00000000">
      <w:pPr>
        <w:pStyle w:val="Heading2"/>
        <w:spacing w:before="240" w:after="80"/>
        <w:rPr>
          <w:color w:val="6501E5"/>
          <w:sz w:val="28"/>
          <w:szCs w:val="28"/>
        </w:rPr>
      </w:pPr>
      <w:bookmarkStart w:id="15" w:name="_Toc227150804"/>
      <w:r w:rsidRPr="00CA09FD">
        <w:rPr>
          <w:b/>
          <w:bCs/>
          <w:color w:val="6501E5"/>
          <w:sz w:val="28"/>
          <w:szCs w:val="28"/>
        </w:rPr>
        <w:lastRenderedPageBreak/>
        <w:t>Security Incident Eradication Form</w:t>
      </w:r>
      <w:bookmarkEnd w:id="15"/>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00"/>
        <w:gridCol w:w="5860"/>
      </w:tblGrid>
      <w:tr w:rsidR="001F2170" w14:paraId="7D75D629" w14:textId="77777777">
        <w:tblPrEx>
          <w:tblCellMar>
            <w:top w:w="0" w:type="dxa"/>
            <w:bottom w:w="0" w:type="dxa"/>
          </w:tblCellMar>
        </w:tblPrEx>
        <w:tc>
          <w:tcPr>
            <w:tcW w:w="3500" w:type="dxa"/>
            <w:tcBorders>
              <w:top w:val="single" w:sz="1" w:space="0" w:color="D1D5DB"/>
              <w:left w:val="single" w:sz="1" w:space="0" w:color="D1D5DB"/>
              <w:bottom w:val="single" w:sz="1" w:space="0" w:color="D1D5DB"/>
              <w:right w:val="single" w:sz="1" w:space="0" w:color="D1D5DB"/>
            </w:tcBorders>
            <w:shd w:val="clear" w:color="auto" w:fill="DBEAFE"/>
            <w:tcMar>
              <w:top w:w="100" w:type="dxa"/>
              <w:left w:w="120" w:type="dxa"/>
              <w:bottom w:w="100" w:type="dxa"/>
              <w:right w:w="120" w:type="dxa"/>
            </w:tcMar>
          </w:tcPr>
          <w:p w14:paraId="709770C2" w14:textId="77777777" w:rsidR="001F2170" w:rsidRPr="002C03D1" w:rsidRDefault="00000000">
            <w:pPr>
              <w:rPr>
                <w:sz w:val="24"/>
                <w:szCs w:val="24"/>
              </w:rPr>
            </w:pPr>
            <w:r w:rsidRPr="002C03D1">
              <w:rPr>
                <w:b/>
                <w:bCs/>
                <w:sz w:val="24"/>
                <w:szCs w:val="24"/>
              </w:rPr>
              <w:t>Name &amp; Job Title of Person Completing the Form</w:t>
            </w:r>
          </w:p>
        </w:tc>
        <w:tc>
          <w:tcPr>
            <w:tcW w:w="5860" w:type="dxa"/>
            <w:tcBorders>
              <w:top w:val="single" w:sz="1" w:space="0" w:color="D1D5DB"/>
              <w:left w:val="single" w:sz="1" w:space="0" w:color="D1D5DB"/>
              <w:bottom w:val="single" w:sz="1" w:space="0" w:color="D1D5DB"/>
              <w:right w:val="single" w:sz="1" w:space="0" w:color="D1D5DB"/>
            </w:tcBorders>
            <w:tcMar>
              <w:top w:w="100" w:type="dxa"/>
              <w:left w:w="120" w:type="dxa"/>
              <w:bottom w:w="100" w:type="dxa"/>
              <w:right w:w="120" w:type="dxa"/>
            </w:tcMar>
          </w:tcPr>
          <w:p w14:paraId="7CCDC7C5" w14:textId="77777777" w:rsidR="001F2170" w:rsidRPr="002C03D1" w:rsidRDefault="001F2170">
            <w:pPr>
              <w:rPr>
                <w:sz w:val="24"/>
                <w:szCs w:val="24"/>
              </w:rPr>
            </w:pPr>
          </w:p>
        </w:tc>
      </w:tr>
      <w:tr w:rsidR="001F2170" w14:paraId="7EB30FCE" w14:textId="77777777">
        <w:tblPrEx>
          <w:tblCellMar>
            <w:top w:w="0" w:type="dxa"/>
            <w:bottom w:w="0" w:type="dxa"/>
          </w:tblCellMar>
        </w:tblPrEx>
        <w:tc>
          <w:tcPr>
            <w:tcW w:w="3500" w:type="dxa"/>
            <w:tcBorders>
              <w:top w:val="single" w:sz="1" w:space="0" w:color="D1D5DB"/>
              <w:left w:val="single" w:sz="1" w:space="0" w:color="D1D5DB"/>
              <w:bottom w:val="single" w:sz="1" w:space="0" w:color="D1D5DB"/>
              <w:right w:val="single" w:sz="1" w:space="0" w:color="D1D5DB"/>
            </w:tcBorders>
            <w:shd w:val="clear" w:color="auto" w:fill="DBEAFE"/>
            <w:tcMar>
              <w:top w:w="100" w:type="dxa"/>
              <w:left w:w="120" w:type="dxa"/>
              <w:bottom w:w="100" w:type="dxa"/>
              <w:right w:w="120" w:type="dxa"/>
            </w:tcMar>
          </w:tcPr>
          <w:p w14:paraId="2CA5DE01" w14:textId="77777777" w:rsidR="001F2170" w:rsidRPr="002C03D1" w:rsidRDefault="00000000">
            <w:pPr>
              <w:rPr>
                <w:sz w:val="24"/>
                <w:szCs w:val="24"/>
              </w:rPr>
            </w:pPr>
            <w:r w:rsidRPr="002C03D1">
              <w:rPr>
                <w:b/>
                <w:bCs/>
                <w:sz w:val="24"/>
                <w:szCs w:val="24"/>
              </w:rPr>
              <w:t>Date</w:t>
            </w:r>
          </w:p>
        </w:tc>
        <w:tc>
          <w:tcPr>
            <w:tcW w:w="5860" w:type="dxa"/>
            <w:tcBorders>
              <w:top w:val="single" w:sz="1" w:space="0" w:color="D1D5DB"/>
              <w:left w:val="single" w:sz="1" w:space="0" w:color="D1D5DB"/>
              <w:bottom w:val="single" w:sz="1" w:space="0" w:color="D1D5DB"/>
              <w:right w:val="single" w:sz="1" w:space="0" w:color="D1D5DB"/>
            </w:tcBorders>
            <w:tcMar>
              <w:top w:w="100" w:type="dxa"/>
              <w:left w:w="120" w:type="dxa"/>
              <w:bottom w:w="100" w:type="dxa"/>
              <w:right w:w="120" w:type="dxa"/>
            </w:tcMar>
          </w:tcPr>
          <w:p w14:paraId="7242909F" w14:textId="77777777" w:rsidR="001F2170" w:rsidRPr="002C03D1" w:rsidRDefault="001F2170">
            <w:pPr>
              <w:rPr>
                <w:sz w:val="24"/>
                <w:szCs w:val="24"/>
              </w:rPr>
            </w:pPr>
          </w:p>
        </w:tc>
      </w:tr>
      <w:tr w:rsidR="001F2170" w14:paraId="052D80C1" w14:textId="77777777">
        <w:tblPrEx>
          <w:tblCellMar>
            <w:top w:w="0" w:type="dxa"/>
            <w:bottom w:w="0" w:type="dxa"/>
          </w:tblCellMar>
        </w:tblPrEx>
        <w:tc>
          <w:tcPr>
            <w:tcW w:w="3500" w:type="dxa"/>
            <w:tcBorders>
              <w:top w:val="single" w:sz="1" w:space="0" w:color="D1D5DB"/>
              <w:left w:val="single" w:sz="1" w:space="0" w:color="D1D5DB"/>
              <w:bottom w:val="single" w:sz="1" w:space="0" w:color="D1D5DB"/>
              <w:right w:val="single" w:sz="1" w:space="0" w:color="D1D5DB"/>
            </w:tcBorders>
            <w:shd w:val="clear" w:color="auto" w:fill="DBEAFE"/>
            <w:tcMar>
              <w:top w:w="100" w:type="dxa"/>
              <w:left w:w="120" w:type="dxa"/>
              <w:bottom w:w="100" w:type="dxa"/>
              <w:right w:w="120" w:type="dxa"/>
            </w:tcMar>
          </w:tcPr>
          <w:p w14:paraId="36724F31" w14:textId="77777777" w:rsidR="001F2170" w:rsidRPr="002C03D1" w:rsidRDefault="00000000">
            <w:pPr>
              <w:rPr>
                <w:sz w:val="24"/>
                <w:szCs w:val="24"/>
              </w:rPr>
            </w:pPr>
            <w:r w:rsidRPr="002C03D1">
              <w:rPr>
                <w:b/>
                <w:bCs/>
                <w:sz w:val="24"/>
                <w:szCs w:val="24"/>
              </w:rPr>
              <w:t>Time</w:t>
            </w:r>
          </w:p>
        </w:tc>
        <w:tc>
          <w:tcPr>
            <w:tcW w:w="5860" w:type="dxa"/>
            <w:tcBorders>
              <w:top w:val="single" w:sz="1" w:space="0" w:color="D1D5DB"/>
              <w:left w:val="single" w:sz="1" w:space="0" w:color="D1D5DB"/>
              <w:bottom w:val="single" w:sz="1" w:space="0" w:color="D1D5DB"/>
              <w:right w:val="single" w:sz="1" w:space="0" w:color="D1D5DB"/>
            </w:tcBorders>
            <w:tcMar>
              <w:top w:w="100" w:type="dxa"/>
              <w:left w:w="120" w:type="dxa"/>
              <w:bottom w:w="100" w:type="dxa"/>
              <w:right w:w="120" w:type="dxa"/>
            </w:tcMar>
          </w:tcPr>
          <w:p w14:paraId="5A54E04B" w14:textId="77777777" w:rsidR="001F2170" w:rsidRPr="002C03D1" w:rsidRDefault="001F2170">
            <w:pPr>
              <w:rPr>
                <w:sz w:val="24"/>
                <w:szCs w:val="24"/>
              </w:rPr>
            </w:pPr>
          </w:p>
        </w:tc>
      </w:tr>
    </w:tbl>
    <w:p w14:paraId="283982E4" w14:textId="77777777" w:rsidR="002C03D1" w:rsidRDefault="002C03D1"/>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00"/>
        <w:gridCol w:w="5860"/>
      </w:tblGrid>
      <w:tr w:rsidR="001F2170" w14:paraId="4DB02930" w14:textId="77777777">
        <w:tblPrEx>
          <w:tblCellMar>
            <w:top w:w="0" w:type="dxa"/>
            <w:bottom w:w="0" w:type="dxa"/>
          </w:tblCellMar>
        </w:tblPrEx>
        <w:tc>
          <w:tcPr>
            <w:tcW w:w="3500" w:type="dxa"/>
            <w:tcBorders>
              <w:top w:val="single" w:sz="1" w:space="0" w:color="D1D5DB"/>
              <w:left w:val="single" w:sz="1" w:space="0" w:color="D1D5DB"/>
              <w:bottom w:val="single" w:sz="1" w:space="0" w:color="D1D5DB"/>
              <w:right w:val="single" w:sz="1" w:space="0" w:color="D1D5DB"/>
            </w:tcBorders>
            <w:shd w:val="clear" w:color="auto" w:fill="DBEAFE"/>
            <w:tcMar>
              <w:top w:w="100" w:type="dxa"/>
              <w:left w:w="120" w:type="dxa"/>
              <w:bottom w:w="100" w:type="dxa"/>
              <w:right w:w="120" w:type="dxa"/>
            </w:tcMar>
          </w:tcPr>
          <w:p w14:paraId="3DB127FB" w14:textId="77777777" w:rsidR="001F2170" w:rsidRPr="002C03D1" w:rsidRDefault="00000000">
            <w:pPr>
              <w:rPr>
                <w:sz w:val="24"/>
                <w:szCs w:val="24"/>
              </w:rPr>
            </w:pPr>
            <w:r w:rsidRPr="002C03D1">
              <w:rPr>
                <w:b/>
                <w:bCs/>
                <w:sz w:val="24"/>
                <w:szCs w:val="24"/>
              </w:rPr>
              <w:t>Information System Name</w:t>
            </w:r>
          </w:p>
        </w:tc>
        <w:tc>
          <w:tcPr>
            <w:tcW w:w="5860" w:type="dxa"/>
            <w:tcBorders>
              <w:top w:val="single" w:sz="1" w:space="0" w:color="D1D5DB"/>
              <w:left w:val="single" w:sz="1" w:space="0" w:color="D1D5DB"/>
              <w:bottom w:val="single" w:sz="1" w:space="0" w:color="D1D5DB"/>
              <w:right w:val="single" w:sz="1" w:space="0" w:color="D1D5DB"/>
            </w:tcBorders>
            <w:tcMar>
              <w:top w:w="100" w:type="dxa"/>
              <w:left w:w="120" w:type="dxa"/>
              <w:bottom w:w="100" w:type="dxa"/>
              <w:right w:w="120" w:type="dxa"/>
            </w:tcMar>
          </w:tcPr>
          <w:p w14:paraId="5057A70B" w14:textId="77777777" w:rsidR="001F2170" w:rsidRPr="002C03D1" w:rsidRDefault="001F2170">
            <w:pPr>
              <w:rPr>
                <w:sz w:val="24"/>
                <w:szCs w:val="24"/>
              </w:rPr>
            </w:pPr>
          </w:p>
        </w:tc>
      </w:tr>
      <w:tr w:rsidR="001F2170" w14:paraId="09E85D66" w14:textId="77777777">
        <w:tblPrEx>
          <w:tblCellMar>
            <w:top w:w="0" w:type="dxa"/>
            <w:bottom w:w="0" w:type="dxa"/>
          </w:tblCellMar>
        </w:tblPrEx>
        <w:tc>
          <w:tcPr>
            <w:tcW w:w="3500" w:type="dxa"/>
            <w:tcBorders>
              <w:top w:val="single" w:sz="1" w:space="0" w:color="D1D5DB"/>
              <w:left w:val="single" w:sz="1" w:space="0" w:color="D1D5DB"/>
              <w:bottom w:val="single" w:sz="1" w:space="0" w:color="D1D5DB"/>
              <w:right w:val="single" w:sz="1" w:space="0" w:color="D1D5DB"/>
            </w:tcBorders>
            <w:shd w:val="clear" w:color="auto" w:fill="DBEAFE"/>
            <w:tcMar>
              <w:top w:w="100" w:type="dxa"/>
              <w:left w:w="120" w:type="dxa"/>
              <w:bottom w:w="100" w:type="dxa"/>
              <w:right w:w="120" w:type="dxa"/>
            </w:tcMar>
          </w:tcPr>
          <w:p w14:paraId="7A28E842" w14:textId="77777777" w:rsidR="001F2170" w:rsidRPr="002C03D1" w:rsidRDefault="00000000">
            <w:pPr>
              <w:rPr>
                <w:sz w:val="24"/>
                <w:szCs w:val="24"/>
              </w:rPr>
            </w:pPr>
            <w:r w:rsidRPr="002C03D1">
              <w:rPr>
                <w:b/>
                <w:bCs/>
                <w:sz w:val="24"/>
                <w:szCs w:val="24"/>
              </w:rPr>
              <w:t>Names and titles of all persons performing forensics on the impacted information system</w:t>
            </w:r>
          </w:p>
        </w:tc>
        <w:tc>
          <w:tcPr>
            <w:tcW w:w="5860" w:type="dxa"/>
            <w:tcBorders>
              <w:top w:val="single" w:sz="1" w:space="0" w:color="D1D5DB"/>
              <w:left w:val="single" w:sz="1" w:space="0" w:color="D1D5DB"/>
              <w:bottom w:val="single" w:sz="1" w:space="0" w:color="D1D5DB"/>
              <w:right w:val="single" w:sz="1" w:space="0" w:color="D1D5DB"/>
            </w:tcBorders>
            <w:tcMar>
              <w:top w:w="100" w:type="dxa"/>
              <w:left w:w="120" w:type="dxa"/>
              <w:bottom w:w="100" w:type="dxa"/>
              <w:right w:w="120" w:type="dxa"/>
            </w:tcMar>
          </w:tcPr>
          <w:p w14:paraId="0E63134E" w14:textId="77777777" w:rsidR="001F2170" w:rsidRPr="002C03D1" w:rsidRDefault="001F2170">
            <w:pPr>
              <w:rPr>
                <w:sz w:val="24"/>
                <w:szCs w:val="24"/>
              </w:rPr>
            </w:pPr>
          </w:p>
        </w:tc>
      </w:tr>
      <w:tr w:rsidR="001F2170" w14:paraId="1D86E3F3" w14:textId="77777777">
        <w:tblPrEx>
          <w:tblCellMar>
            <w:top w:w="0" w:type="dxa"/>
            <w:bottom w:w="0" w:type="dxa"/>
          </w:tblCellMar>
        </w:tblPrEx>
        <w:tc>
          <w:tcPr>
            <w:tcW w:w="3500" w:type="dxa"/>
            <w:tcBorders>
              <w:top w:val="single" w:sz="1" w:space="0" w:color="D1D5DB"/>
              <w:left w:val="single" w:sz="1" w:space="0" w:color="D1D5DB"/>
              <w:bottom w:val="single" w:sz="1" w:space="0" w:color="D1D5DB"/>
              <w:right w:val="single" w:sz="1" w:space="0" w:color="D1D5DB"/>
            </w:tcBorders>
            <w:shd w:val="clear" w:color="auto" w:fill="DBEAFE"/>
            <w:tcMar>
              <w:top w:w="100" w:type="dxa"/>
              <w:left w:w="120" w:type="dxa"/>
              <w:bottom w:w="100" w:type="dxa"/>
              <w:right w:w="120" w:type="dxa"/>
            </w:tcMar>
          </w:tcPr>
          <w:p w14:paraId="3253BF2A" w14:textId="77777777" w:rsidR="001F2170" w:rsidRPr="002C03D1" w:rsidRDefault="00000000">
            <w:pPr>
              <w:rPr>
                <w:sz w:val="24"/>
                <w:szCs w:val="24"/>
              </w:rPr>
            </w:pPr>
            <w:r w:rsidRPr="002C03D1">
              <w:rPr>
                <w:b/>
                <w:bCs/>
                <w:sz w:val="24"/>
                <w:szCs w:val="24"/>
              </w:rPr>
              <w:t>Was the vulnerability (or vulnerabilities) that caused the security incident identified? If yes, provide a detailed description.</w:t>
            </w:r>
          </w:p>
        </w:tc>
        <w:tc>
          <w:tcPr>
            <w:tcW w:w="5860" w:type="dxa"/>
            <w:tcBorders>
              <w:top w:val="single" w:sz="1" w:space="0" w:color="D1D5DB"/>
              <w:left w:val="single" w:sz="1" w:space="0" w:color="D1D5DB"/>
              <w:bottom w:val="single" w:sz="1" w:space="0" w:color="D1D5DB"/>
              <w:right w:val="single" w:sz="1" w:space="0" w:color="D1D5DB"/>
            </w:tcBorders>
            <w:tcMar>
              <w:top w:w="100" w:type="dxa"/>
              <w:left w:w="120" w:type="dxa"/>
              <w:bottom w:w="100" w:type="dxa"/>
              <w:right w:w="120" w:type="dxa"/>
            </w:tcMar>
          </w:tcPr>
          <w:p w14:paraId="51D96F12" w14:textId="77777777" w:rsidR="001F2170" w:rsidRPr="002C03D1" w:rsidRDefault="001F2170">
            <w:pPr>
              <w:rPr>
                <w:sz w:val="24"/>
                <w:szCs w:val="24"/>
              </w:rPr>
            </w:pPr>
          </w:p>
        </w:tc>
      </w:tr>
      <w:tr w:rsidR="001F2170" w14:paraId="3A757CDD" w14:textId="77777777">
        <w:tblPrEx>
          <w:tblCellMar>
            <w:top w:w="0" w:type="dxa"/>
            <w:bottom w:w="0" w:type="dxa"/>
          </w:tblCellMar>
        </w:tblPrEx>
        <w:tc>
          <w:tcPr>
            <w:tcW w:w="3500" w:type="dxa"/>
            <w:tcBorders>
              <w:top w:val="single" w:sz="1" w:space="0" w:color="D1D5DB"/>
              <w:left w:val="single" w:sz="1" w:space="0" w:color="D1D5DB"/>
              <w:bottom w:val="single" w:sz="1" w:space="0" w:color="D1D5DB"/>
              <w:right w:val="single" w:sz="1" w:space="0" w:color="D1D5DB"/>
            </w:tcBorders>
            <w:shd w:val="clear" w:color="auto" w:fill="DBEAFE"/>
            <w:tcMar>
              <w:top w:w="100" w:type="dxa"/>
              <w:left w:w="120" w:type="dxa"/>
              <w:bottom w:w="100" w:type="dxa"/>
              <w:right w:w="120" w:type="dxa"/>
            </w:tcMar>
          </w:tcPr>
          <w:p w14:paraId="5AE3B605" w14:textId="77777777" w:rsidR="001F2170" w:rsidRPr="002C03D1" w:rsidRDefault="00000000">
            <w:pPr>
              <w:rPr>
                <w:sz w:val="24"/>
                <w:szCs w:val="24"/>
              </w:rPr>
            </w:pPr>
            <w:r w:rsidRPr="002C03D1">
              <w:rPr>
                <w:b/>
                <w:bCs/>
                <w:sz w:val="24"/>
                <w:szCs w:val="24"/>
              </w:rPr>
              <w:t>Describe the validation procedure(s) used to ensure the vulnerability (or vulnerabilities) has been mitigated</w:t>
            </w:r>
          </w:p>
        </w:tc>
        <w:tc>
          <w:tcPr>
            <w:tcW w:w="5860" w:type="dxa"/>
            <w:tcBorders>
              <w:top w:val="single" w:sz="1" w:space="0" w:color="D1D5DB"/>
              <w:left w:val="single" w:sz="1" w:space="0" w:color="D1D5DB"/>
              <w:bottom w:val="single" w:sz="1" w:space="0" w:color="D1D5DB"/>
              <w:right w:val="single" w:sz="1" w:space="0" w:color="D1D5DB"/>
            </w:tcBorders>
            <w:tcMar>
              <w:top w:w="100" w:type="dxa"/>
              <w:left w:w="120" w:type="dxa"/>
              <w:bottom w:w="100" w:type="dxa"/>
              <w:right w:w="120" w:type="dxa"/>
            </w:tcMar>
          </w:tcPr>
          <w:p w14:paraId="6CCAC85D" w14:textId="77777777" w:rsidR="001F2170" w:rsidRPr="002C03D1" w:rsidRDefault="001F2170">
            <w:pPr>
              <w:rPr>
                <w:sz w:val="24"/>
                <w:szCs w:val="24"/>
              </w:rPr>
            </w:pPr>
          </w:p>
        </w:tc>
      </w:tr>
    </w:tbl>
    <w:p w14:paraId="5D7289CB" w14:textId="77777777" w:rsidR="00122210" w:rsidRDefault="00122210"/>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00"/>
        <w:gridCol w:w="5860"/>
      </w:tblGrid>
      <w:tr w:rsidR="00122210" w14:paraId="3E4BD9C1" w14:textId="77777777">
        <w:tblPrEx>
          <w:tblCellMar>
            <w:top w:w="0" w:type="dxa"/>
            <w:bottom w:w="0" w:type="dxa"/>
          </w:tblCellMar>
        </w:tblPrEx>
        <w:tc>
          <w:tcPr>
            <w:tcW w:w="3500" w:type="dxa"/>
            <w:tcBorders>
              <w:top w:val="single" w:sz="1" w:space="0" w:color="D1D5DB"/>
              <w:left w:val="single" w:sz="1" w:space="0" w:color="D1D5DB"/>
              <w:bottom w:val="single" w:sz="1" w:space="0" w:color="D1D5DB"/>
              <w:right w:val="single" w:sz="1" w:space="0" w:color="D1D5DB"/>
            </w:tcBorders>
            <w:shd w:val="clear" w:color="auto" w:fill="DBEAFE"/>
            <w:tcMar>
              <w:top w:w="100" w:type="dxa"/>
              <w:left w:w="120" w:type="dxa"/>
              <w:bottom w:w="100" w:type="dxa"/>
              <w:right w:w="120" w:type="dxa"/>
            </w:tcMar>
          </w:tcPr>
          <w:p w14:paraId="6055A76C" w14:textId="366E737B" w:rsidR="00122210" w:rsidRPr="002C03D1" w:rsidRDefault="00122210" w:rsidP="00122210">
            <w:pPr>
              <w:rPr>
                <w:b/>
                <w:bCs/>
                <w:sz w:val="24"/>
                <w:szCs w:val="24"/>
              </w:rPr>
            </w:pPr>
            <w:r w:rsidRPr="002C03D1">
              <w:rPr>
                <w:b/>
                <w:bCs/>
                <w:sz w:val="24"/>
                <w:szCs w:val="24"/>
              </w:rPr>
              <w:t>Information System Name</w:t>
            </w:r>
          </w:p>
        </w:tc>
        <w:tc>
          <w:tcPr>
            <w:tcW w:w="5860" w:type="dxa"/>
            <w:tcBorders>
              <w:top w:val="single" w:sz="1" w:space="0" w:color="D1D5DB"/>
              <w:left w:val="single" w:sz="1" w:space="0" w:color="D1D5DB"/>
              <w:bottom w:val="single" w:sz="1" w:space="0" w:color="D1D5DB"/>
              <w:right w:val="single" w:sz="1" w:space="0" w:color="D1D5DB"/>
            </w:tcBorders>
            <w:tcMar>
              <w:top w:w="100" w:type="dxa"/>
              <w:left w:w="120" w:type="dxa"/>
              <w:bottom w:w="100" w:type="dxa"/>
              <w:right w:w="120" w:type="dxa"/>
            </w:tcMar>
          </w:tcPr>
          <w:p w14:paraId="5104C023" w14:textId="77777777" w:rsidR="00122210" w:rsidRPr="002C03D1" w:rsidRDefault="00122210" w:rsidP="00122210">
            <w:pPr>
              <w:rPr>
                <w:sz w:val="24"/>
                <w:szCs w:val="24"/>
              </w:rPr>
            </w:pPr>
          </w:p>
        </w:tc>
      </w:tr>
      <w:tr w:rsidR="00122210" w14:paraId="6FCD30BA" w14:textId="77777777">
        <w:tblPrEx>
          <w:tblCellMar>
            <w:top w:w="0" w:type="dxa"/>
            <w:bottom w:w="0" w:type="dxa"/>
          </w:tblCellMar>
        </w:tblPrEx>
        <w:tc>
          <w:tcPr>
            <w:tcW w:w="3500" w:type="dxa"/>
            <w:tcBorders>
              <w:top w:val="single" w:sz="1" w:space="0" w:color="D1D5DB"/>
              <w:left w:val="single" w:sz="1" w:space="0" w:color="D1D5DB"/>
              <w:bottom w:val="single" w:sz="1" w:space="0" w:color="D1D5DB"/>
              <w:right w:val="single" w:sz="1" w:space="0" w:color="D1D5DB"/>
            </w:tcBorders>
            <w:shd w:val="clear" w:color="auto" w:fill="DBEAFE"/>
            <w:tcMar>
              <w:top w:w="100" w:type="dxa"/>
              <w:left w:w="120" w:type="dxa"/>
              <w:bottom w:w="100" w:type="dxa"/>
              <w:right w:w="120" w:type="dxa"/>
            </w:tcMar>
          </w:tcPr>
          <w:p w14:paraId="28A669B2" w14:textId="46510974" w:rsidR="00122210" w:rsidRPr="002C03D1" w:rsidRDefault="00122210" w:rsidP="00122210">
            <w:pPr>
              <w:rPr>
                <w:b/>
                <w:bCs/>
                <w:sz w:val="24"/>
                <w:szCs w:val="24"/>
              </w:rPr>
            </w:pPr>
            <w:r w:rsidRPr="002C03D1">
              <w:rPr>
                <w:b/>
                <w:bCs/>
                <w:sz w:val="24"/>
                <w:szCs w:val="24"/>
              </w:rPr>
              <w:t>Names and titles of all persons performing forensics on the impacted information system</w:t>
            </w:r>
          </w:p>
        </w:tc>
        <w:tc>
          <w:tcPr>
            <w:tcW w:w="5860" w:type="dxa"/>
            <w:tcBorders>
              <w:top w:val="single" w:sz="1" w:space="0" w:color="D1D5DB"/>
              <w:left w:val="single" w:sz="1" w:space="0" w:color="D1D5DB"/>
              <w:bottom w:val="single" w:sz="1" w:space="0" w:color="D1D5DB"/>
              <w:right w:val="single" w:sz="1" w:space="0" w:color="D1D5DB"/>
            </w:tcBorders>
            <w:tcMar>
              <w:top w:w="100" w:type="dxa"/>
              <w:left w:w="120" w:type="dxa"/>
              <w:bottom w:w="100" w:type="dxa"/>
              <w:right w:w="120" w:type="dxa"/>
            </w:tcMar>
          </w:tcPr>
          <w:p w14:paraId="1331927B" w14:textId="77777777" w:rsidR="00122210" w:rsidRPr="002C03D1" w:rsidRDefault="00122210" w:rsidP="00122210">
            <w:pPr>
              <w:rPr>
                <w:sz w:val="24"/>
                <w:szCs w:val="24"/>
              </w:rPr>
            </w:pPr>
          </w:p>
        </w:tc>
      </w:tr>
      <w:tr w:rsidR="00122210" w14:paraId="3B443475" w14:textId="77777777">
        <w:tblPrEx>
          <w:tblCellMar>
            <w:top w:w="0" w:type="dxa"/>
            <w:bottom w:w="0" w:type="dxa"/>
          </w:tblCellMar>
        </w:tblPrEx>
        <w:tc>
          <w:tcPr>
            <w:tcW w:w="3500" w:type="dxa"/>
            <w:tcBorders>
              <w:top w:val="single" w:sz="1" w:space="0" w:color="D1D5DB"/>
              <w:left w:val="single" w:sz="1" w:space="0" w:color="D1D5DB"/>
              <w:bottom w:val="single" w:sz="1" w:space="0" w:color="D1D5DB"/>
              <w:right w:val="single" w:sz="1" w:space="0" w:color="D1D5DB"/>
            </w:tcBorders>
            <w:shd w:val="clear" w:color="auto" w:fill="DBEAFE"/>
            <w:tcMar>
              <w:top w:w="100" w:type="dxa"/>
              <w:left w:w="120" w:type="dxa"/>
              <w:bottom w:w="100" w:type="dxa"/>
              <w:right w:w="120" w:type="dxa"/>
            </w:tcMar>
          </w:tcPr>
          <w:p w14:paraId="6AAC1CA3" w14:textId="2DE483D4" w:rsidR="00122210" w:rsidRPr="002C03D1" w:rsidRDefault="00122210" w:rsidP="00122210">
            <w:pPr>
              <w:rPr>
                <w:b/>
                <w:bCs/>
                <w:sz w:val="24"/>
                <w:szCs w:val="24"/>
              </w:rPr>
            </w:pPr>
            <w:r w:rsidRPr="002C03D1">
              <w:rPr>
                <w:b/>
                <w:bCs/>
                <w:sz w:val="24"/>
                <w:szCs w:val="24"/>
              </w:rPr>
              <w:t>Was the vulnerability (or vulnerabilities) that caused the security incident identified? If yes, provide a detailed description.</w:t>
            </w:r>
          </w:p>
        </w:tc>
        <w:tc>
          <w:tcPr>
            <w:tcW w:w="5860" w:type="dxa"/>
            <w:tcBorders>
              <w:top w:val="single" w:sz="1" w:space="0" w:color="D1D5DB"/>
              <w:left w:val="single" w:sz="1" w:space="0" w:color="D1D5DB"/>
              <w:bottom w:val="single" w:sz="1" w:space="0" w:color="D1D5DB"/>
              <w:right w:val="single" w:sz="1" w:space="0" w:color="D1D5DB"/>
            </w:tcBorders>
            <w:tcMar>
              <w:top w:w="100" w:type="dxa"/>
              <w:left w:w="120" w:type="dxa"/>
              <w:bottom w:w="100" w:type="dxa"/>
              <w:right w:w="120" w:type="dxa"/>
            </w:tcMar>
          </w:tcPr>
          <w:p w14:paraId="67D39691" w14:textId="77777777" w:rsidR="00122210" w:rsidRPr="002C03D1" w:rsidRDefault="00122210" w:rsidP="00122210">
            <w:pPr>
              <w:rPr>
                <w:sz w:val="24"/>
                <w:szCs w:val="24"/>
              </w:rPr>
            </w:pPr>
          </w:p>
        </w:tc>
      </w:tr>
      <w:tr w:rsidR="00122210" w14:paraId="6FA66DD3" w14:textId="77777777">
        <w:tblPrEx>
          <w:tblCellMar>
            <w:top w:w="0" w:type="dxa"/>
            <w:bottom w:w="0" w:type="dxa"/>
          </w:tblCellMar>
        </w:tblPrEx>
        <w:tc>
          <w:tcPr>
            <w:tcW w:w="3500" w:type="dxa"/>
            <w:tcBorders>
              <w:top w:val="single" w:sz="1" w:space="0" w:color="D1D5DB"/>
              <w:left w:val="single" w:sz="1" w:space="0" w:color="D1D5DB"/>
              <w:bottom w:val="single" w:sz="1" w:space="0" w:color="D1D5DB"/>
              <w:right w:val="single" w:sz="1" w:space="0" w:color="D1D5DB"/>
            </w:tcBorders>
            <w:shd w:val="clear" w:color="auto" w:fill="DBEAFE"/>
            <w:tcMar>
              <w:top w:w="100" w:type="dxa"/>
              <w:left w:w="120" w:type="dxa"/>
              <w:bottom w:w="100" w:type="dxa"/>
              <w:right w:w="120" w:type="dxa"/>
            </w:tcMar>
          </w:tcPr>
          <w:p w14:paraId="75CEA407" w14:textId="32A229F1" w:rsidR="00122210" w:rsidRPr="002C03D1" w:rsidRDefault="00122210" w:rsidP="00122210">
            <w:pPr>
              <w:rPr>
                <w:b/>
                <w:bCs/>
                <w:sz w:val="24"/>
                <w:szCs w:val="24"/>
              </w:rPr>
            </w:pPr>
            <w:r w:rsidRPr="002C03D1">
              <w:rPr>
                <w:b/>
                <w:bCs/>
                <w:sz w:val="24"/>
                <w:szCs w:val="24"/>
              </w:rPr>
              <w:t>Describe the validation procedure(s) used to ensure the vulnerability (or vulnerabilities) has been mitigated</w:t>
            </w:r>
          </w:p>
        </w:tc>
        <w:tc>
          <w:tcPr>
            <w:tcW w:w="5860" w:type="dxa"/>
            <w:tcBorders>
              <w:top w:val="single" w:sz="1" w:space="0" w:color="D1D5DB"/>
              <w:left w:val="single" w:sz="1" w:space="0" w:color="D1D5DB"/>
              <w:bottom w:val="single" w:sz="1" w:space="0" w:color="D1D5DB"/>
              <w:right w:val="single" w:sz="1" w:space="0" w:color="D1D5DB"/>
            </w:tcBorders>
            <w:tcMar>
              <w:top w:w="100" w:type="dxa"/>
              <w:left w:w="120" w:type="dxa"/>
              <w:bottom w:w="100" w:type="dxa"/>
              <w:right w:w="120" w:type="dxa"/>
            </w:tcMar>
          </w:tcPr>
          <w:p w14:paraId="1377A29F" w14:textId="77777777" w:rsidR="00122210" w:rsidRPr="002C03D1" w:rsidRDefault="00122210" w:rsidP="00122210">
            <w:pPr>
              <w:rPr>
                <w:sz w:val="24"/>
                <w:szCs w:val="24"/>
              </w:rPr>
            </w:pPr>
          </w:p>
        </w:tc>
      </w:tr>
    </w:tbl>
    <w:p w14:paraId="7492CEF7" w14:textId="1409F7C2" w:rsidR="001F2170" w:rsidRDefault="00000000">
      <w:r>
        <w:br w:type="page"/>
      </w:r>
    </w:p>
    <w:p w14:paraId="3F1ADC08" w14:textId="77777777" w:rsidR="001F2170" w:rsidRPr="00CA09FD" w:rsidRDefault="00000000">
      <w:pPr>
        <w:pStyle w:val="Heading1"/>
        <w:spacing w:before="360" w:after="120"/>
        <w:rPr>
          <w:color w:val="6501E5"/>
        </w:rPr>
      </w:pPr>
      <w:bookmarkStart w:id="16" w:name="_Toc227150805"/>
      <w:r w:rsidRPr="00CA09FD">
        <w:rPr>
          <w:b/>
          <w:bCs/>
          <w:color w:val="6501E5"/>
          <w:sz w:val="36"/>
          <w:szCs w:val="36"/>
        </w:rPr>
        <w:lastRenderedPageBreak/>
        <w:t>Recovery Phase</w:t>
      </w:r>
      <w:bookmarkEnd w:id="16"/>
    </w:p>
    <w:p w14:paraId="0477F3F4" w14:textId="77777777" w:rsidR="001F2170" w:rsidRPr="00CA2299" w:rsidRDefault="00000000">
      <w:pPr>
        <w:spacing w:before="60" w:after="100"/>
        <w:rPr>
          <w:sz w:val="24"/>
          <w:szCs w:val="24"/>
        </w:rPr>
      </w:pPr>
      <w:r w:rsidRPr="00CA2299">
        <w:rPr>
          <w:sz w:val="24"/>
          <w:szCs w:val="24"/>
        </w:rPr>
        <w:t>The goal of the recovery phase is to return all data and/or services impacted by a security incident to full operational status.</w:t>
      </w:r>
    </w:p>
    <w:p w14:paraId="08D69157" w14:textId="77777777" w:rsidR="001F2170" w:rsidRDefault="001F2170">
      <w:pPr>
        <w:spacing w:before="80" w:after="80"/>
      </w:pPr>
    </w:p>
    <w:p w14:paraId="2A9264D6" w14:textId="77777777" w:rsidR="001F2170" w:rsidRPr="00CA09FD" w:rsidRDefault="00000000">
      <w:pPr>
        <w:pStyle w:val="Heading2"/>
        <w:spacing w:before="240" w:after="80"/>
        <w:rPr>
          <w:color w:val="6501E5"/>
          <w:sz w:val="28"/>
          <w:szCs w:val="28"/>
        </w:rPr>
      </w:pPr>
      <w:bookmarkStart w:id="17" w:name="_Toc227150806"/>
      <w:r w:rsidRPr="00CA09FD">
        <w:rPr>
          <w:b/>
          <w:bCs/>
          <w:color w:val="6501E5"/>
          <w:sz w:val="28"/>
          <w:szCs w:val="28"/>
        </w:rPr>
        <w:t>Immediate Action</w:t>
      </w:r>
      <w:bookmarkEnd w:id="17"/>
    </w:p>
    <w:p w14:paraId="4D33425A" w14:textId="77777777" w:rsidR="001F2170" w:rsidRPr="00CA2299" w:rsidRDefault="00000000">
      <w:pPr>
        <w:spacing w:before="180" w:after="60"/>
        <w:rPr>
          <w:sz w:val="24"/>
          <w:szCs w:val="24"/>
        </w:rPr>
      </w:pPr>
      <w:r w:rsidRPr="00CA2299">
        <w:rPr>
          <w:b/>
          <w:bCs/>
          <w:sz w:val="24"/>
          <w:szCs w:val="24"/>
        </w:rPr>
        <w:t>Repair or Rebuild Information Systems</w:t>
      </w:r>
    </w:p>
    <w:p w14:paraId="42856404" w14:textId="77777777" w:rsidR="001F2170" w:rsidRDefault="00000000">
      <w:pPr>
        <w:spacing w:before="60" w:after="100"/>
        <w:rPr>
          <w:sz w:val="24"/>
          <w:szCs w:val="24"/>
        </w:rPr>
      </w:pPr>
      <w:r w:rsidRPr="00CA2299">
        <w:rPr>
          <w:sz w:val="24"/>
          <w:szCs w:val="24"/>
        </w:rPr>
        <w:t>Depending on the decision made in the rebuild/repair step, the SIRT response team will take one of two actions for each compromised information system:</w:t>
      </w:r>
    </w:p>
    <w:p w14:paraId="0366B27F" w14:textId="77777777" w:rsidR="00CA2299" w:rsidRPr="00CA2299" w:rsidRDefault="00CA2299">
      <w:pPr>
        <w:spacing w:before="60" w:after="100"/>
        <w:rPr>
          <w:sz w:val="24"/>
          <w:szCs w:val="24"/>
        </w:rPr>
      </w:pPr>
    </w:p>
    <w:p w14:paraId="125AC7D2" w14:textId="77777777" w:rsidR="001F2170" w:rsidRPr="00CA2299" w:rsidRDefault="00000000">
      <w:pPr>
        <w:pStyle w:val="ListParagraph"/>
        <w:numPr>
          <w:ilvl w:val="0"/>
          <w:numId w:val="2"/>
        </w:numPr>
        <w:spacing w:before="40" w:after="40"/>
        <w:rPr>
          <w:sz w:val="24"/>
          <w:szCs w:val="24"/>
        </w:rPr>
      </w:pPr>
      <w:r w:rsidRPr="00CA2299">
        <w:rPr>
          <w:sz w:val="24"/>
          <w:szCs w:val="24"/>
        </w:rPr>
        <w:t>Action 1: Repair the compromised information system. Any configuration changes, files, applications, or malicious code must be completely removed from the system(s). All repairs must be documented.</w:t>
      </w:r>
    </w:p>
    <w:p w14:paraId="3FB07903" w14:textId="77777777" w:rsidR="001F2170" w:rsidRDefault="00000000">
      <w:pPr>
        <w:pStyle w:val="ListParagraph"/>
        <w:numPr>
          <w:ilvl w:val="0"/>
          <w:numId w:val="2"/>
        </w:numPr>
        <w:spacing w:before="40" w:after="40"/>
        <w:rPr>
          <w:sz w:val="24"/>
          <w:szCs w:val="24"/>
        </w:rPr>
      </w:pPr>
      <w:r w:rsidRPr="00CA2299">
        <w:rPr>
          <w:sz w:val="24"/>
          <w:szCs w:val="24"/>
        </w:rPr>
        <w:t>Action 2: Completely rebuild the compromised information system. As possible, rebuild the system from original vendor media and trusted data backup.</w:t>
      </w:r>
    </w:p>
    <w:p w14:paraId="2BD96645" w14:textId="77777777" w:rsidR="00CA2299" w:rsidRPr="00CA2299" w:rsidRDefault="00CA2299" w:rsidP="00CA2299">
      <w:pPr>
        <w:pStyle w:val="ListParagraph"/>
        <w:spacing w:before="40" w:after="40"/>
        <w:ind w:left="720"/>
        <w:rPr>
          <w:sz w:val="24"/>
          <w:szCs w:val="24"/>
        </w:rPr>
      </w:pPr>
    </w:p>
    <w:p w14:paraId="701F4AFE" w14:textId="77777777" w:rsidR="001F2170" w:rsidRPr="00CA2299" w:rsidRDefault="00000000">
      <w:pPr>
        <w:spacing w:before="180" w:after="60"/>
        <w:rPr>
          <w:sz w:val="24"/>
          <w:szCs w:val="24"/>
        </w:rPr>
      </w:pPr>
      <w:r w:rsidRPr="00CA2299">
        <w:rPr>
          <w:b/>
          <w:bCs/>
          <w:sz w:val="24"/>
          <w:szCs w:val="24"/>
        </w:rPr>
        <w:t>Validate Information Systems</w:t>
      </w:r>
    </w:p>
    <w:p w14:paraId="7B8CE97B" w14:textId="652C807F" w:rsidR="001F2170" w:rsidRDefault="00000000">
      <w:pPr>
        <w:spacing w:before="60" w:after="100"/>
        <w:rPr>
          <w:sz w:val="24"/>
          <w:szCs w:val="24"/>
        </w:rPr>
      </w:pPr>
      <w:r w:rsidRPr="00CA2299">
        <w:rPr>
          <w:sz w:val="24"/>
          <w:szCs w:val="24"/>
        </w:rPr>
        <w:t>The SIRT response team will verify that the information systems that were rebuilt or repaired are functioning as expected</w:t>
      </w:r>
      <w:r w:rsidR="00CA2299">
        <w:rPr>
          <w:sz w:val="24"/>
          <w:szCs w:val="24"/>
        </w:rPr>
        <w:t>.</w:t>
      </w:r>
    </w:p>
    <w:p w14:paraId="7E63858C" w14:textId="77777777" w:rsidR="00CA2299" w:rsidRPr="00CA2299" w:rsidRDefault="00CA2299">
      <w:pPr>
        <w:spacing w:before="60" w:after="100"/>
        <w:rPr>
          <w:sz w:val="24"/>
          <w:szCs w:val="24"/>
        </w:rPr>
      </w:pPr>
    </w:p>
    <w:p w14:paraId="67E61396" w14:textId="77777777" w:rsidR="001F2170" w:rsidRPr="00CA2299" w:rsidRDefault="00000000">
      <w:pPr>
        <w:spacing w:before="180" w:after="60"/>
        <w:rPr>
          <w:sz w:val="24"/>
          <w:szCs w:val="24"/>
        </w:rPr>
      </w:pPr>
      <w:r w:rsidRPr="00CA2299">
        <w:rPr>
          <w:b/>
          <w:bCs/>
          <w:sz w:val="24"/>
          <w:szCs w:val="24"/>
        </w:rPr>
        <w:t>Decide When to Restore Operations</w:t>
      </w:r>
    </w:p>
    <w:p w14:paraId="008A3DBC" w14:textId="77777777" w:rsidR="001F2170" w:rsidRDefault="00000000">
      <w:pPr>
        <w:spacing w:before="60" w:after="100"/>
        <w:rPr>
          <w:sz w:val="24"/>
          <w:szCs w:val="24"/>
        </w:rPr>
      </w:pPr>
      <w:r w:rsidRPr="00CA2299">
        <w:rPr>
          <w:sz w:val="24"/>
          <w:szCs w:val="24"/>
        </w:rPr>
        <w:t>If data or services have been made unavailable to employees, customers, or business partners because of the security incident, the SIRT management team will determine when the data or services can be made available again.</w:t>
      </w:r>
    </w:p>
    <w:p w14:paraId="6EDEB782" w14:textId="77777777" w:rsidR="00CA2299" w:rsidRPr="00CA2299" w:rsidRDefault="00CA2299">
      <w:pPr>
        <w:spacing w:before="60" w:after="100"/>
        <w:rPr>
          <w:sz w:val="24"/>
          <w:szCs w:val="24"/>
        </w:rPr>
      </w:pPr>
    </w:p>
    <w:p w14:paraId="526EF969" w14:textId="77777777" w:rsidR="001F2170" w:rsidRPr="00CA2299" w:rsidRDefault="00000000">
      <w:pPr>
        <w:spacing w:before="180" w:after="60"/>
        <w:rPr>
          <w:sz w:val="24"/>
          <w:szCs w:val="24"/>
        </w:rPr>
      </w:pPr>
      <w:r w:rsidRPr="00CA2299">
        <w:rPr>
          <w:b/>
          <w:bCs/>
          <w:sz w:val="24"/>
          <w:szCs w:val="24"/>
        </w:rPr>
        <w:t>Notification</w:t>
      </w:r>
    </w:p>
    <w:p w14:paraId="0663201E" w14:textId="1A5B8197" w:rsidR="001F2170" w:rsidRDefault="00000000">
      <w:pPr>
        <w:spacing w:before="60" w:after="100"/>
        <w:rPr>
          <w:sz w:val="24"/>
          <w:szCs w:val="24"/>
        </w:rPr>
      </w:pPr>
      <w:r w:rsidRPr="00CA2299">
        <w:rPr>
          <w:sz w:val="24"/>
          <w:szCs w:val="24"/>
        </w:rPr>
        <w:t xml:space="preserve">The SIRT management team will notify appropriate management when impacted data and/or services are fully available and functional. The incident coordinator will </w:t>
      </w:r>
      <w:r w:rsidR="00934B79" w:rsidRPr="00CA2299">
        <w:rPr>
          <w:sz w:val="24"/>
          <w:szCs w:val="24"/>
        </w:rPr>
        <w:t xml:space="preserve">notify </w:t>
      </w:r>
      <w:r w:rsidR="00887EE0">
        <w:rPr>
          <w:sz w:val="24"/>
          <w:szCs w:val="24"/>
        </w:rPr>
        <w:t>appropriate organizations</w:t>
      </w:r>
      <w:r w:rsidR="005653BC">
        <w:rPr>
          <w:sz w:val="24"/>
          <w:szCs w:val="24"/>
        </w:rPr>
        <w:t xml:space="preserve"> </w:t>
      </w:r>
      <w:r w:rsidR="00934B79" w:rsidRPr="00934B79">
        <w:rPr>
          <w:sz w:val="24"/>
          <w:szCs w:val="24"/>
        </w:rPr>
        <w:t>(</w:t>
      </w:r>
      <w:r w:rsidR="00934B79" w:rsidRPr="00934B79">
        <w:rPr>
          <w:sz w:val="24"/>
          <w:szCs w:val="24"/>
        </w:rPr>
        <w:t>e.g., information system owners and administrators, third</w:t>
      </w:r>
      <w:r w:rsidR="00934B79">
        <w:rPr>
          <w:sz w:val="24"/>
          <w:szCs w:val="24"/>
        </w:rPr>
        <w:t>-</w:t>
      </w:r>
      <w:r w:rsidR="00934B79" w:rsidRPr="00934B79">
        <w:rPr>
          <w:sz w:val="24"/>
          <w:szCs w:val="24"/>
        </w:rPr>
        <w:t>party organizations who use the company's services or data, etc</w:t>
      </w:r>
      <w:r w:rsidR="004122FE">
        <w:rPr>
          <w:sz w:val="24"/>
          <w:szCs w:val="24"/>
        </w:rPr>
        <w:t>.</w:t>
      </w:r>
      <w:r w:rsidR="005653BC">
        <w:rPr>
          <w:sz w:val="24"/>
          <w:szCs w:val="24"/>
        </w:rPr>
        <w:t xml:space="preserve">) </w:t>
      </w:r>
      <w:r w:rsidR="00D6170D">
        <w:rPr>
          <w:sz w:val="24"/>
          <w:szCs w:val="24"/>
        </w:rPr>
        <w:t xml:space="preserve">when impacted data </w:t>
      </w:r>
      <w:r w:rsidRPr="00CA2299">
        <w:rPr>
          <w:sz w:val="24"/>
          <w:szCs w:val="24"/>
        </w:rPr>
        <w:t>and/or services are fully available and functional.</w:t>
      </w:r>
    </w:p>
    <w:p w14:paraId="4B55896F" w14:textId="77777777" w:rsidR="00CA2299" w:rsidRPr="00CA2299" w:rsidRDefault="00CA2299">
      <w:pPr>
        <w:spacing w:before="60" w:after="100"/>
        <w:rPr>
          <w:sz w:val="24"/>
          <w:szCs w:val="24"/>
        </w:rPr>
      </w:pPr>
    </w:p>
    <w:p w14:paraId="23D3DE37" w14:textId="77777777" w:rsidR="001F2170" w:rsidRPr="00CA2299" w:rsidRDefault="00000000">
      <w:pPr>
        <w:spacing w:before="180" w:after="60"/>
        <w:rPr>
          <w:sz w:val="24"/>
          <w:szCs w:val="24"/>
        </w:rPr>
      </w:pPr>
      <w:r w:rsidRPr="00CA2299">
        <w:rPr>
          <w:b/>
          <w:bCs/>
          <w:sz w:val="24"/>
          <w:szCs w:val="24"/>
        </w:rPr>
        <w:t>Data Breach Reporting</w:t>
      </w:r>
    </w:p>
    <w:p w14:paraId="1200AA1E" w14:textId="77777777" w:rsidR="001F2170" w:rsidRPr="004122FE" w:rsidRDefault="00000000">
      <w:pPr>
        <w:spacing w:before="60" w:after="100"/>
        <w:rPr>
          <w:i/>
          <w:iCs/>
          <w:sz w:val="24"/>
          <w:szCs w:val="24"/>
        </w:rPr>
      </w:pPr>
      <w:r w:rsidRPr="00CA2299">
        <w:rPr>
          <w:sz w:val="24"/>
          <w:szCs w:val="24"/>
        </w:rPr>
        <w:t xml:space="preserve">If the security incident has resulted in suspected or confirmed loss, theft, or unauthorized access of sensitive data, notify all external parties (e.g., individuals affected, the media, state and federal agencies, etc.). </w:t>
      </w:r>
      <w:r w:rsidRPr="004122FE">
        <w:rPr>
          <w:i/>
          <w:iCs/>
          <w:sz w:val="24"/>
          <w:szCs w:val="24"/>
        </w:rPr>
        <w:t>Note: All interactions with the media concerning a security incident should be via the public relations office.</w:t>
      </w:r>
    </w:p>
    <w:p w14:paraId="53C8FCA9" w14:textId="77777777" w:rsidR="002F6370" w:rsidRDefault="002F6370">
      <w:pPr>
        <w:spacing w:before="180" w:after="60"/>
        <w:rPr>
          <w:b/>
          <w:bCs/>
          <w:sz w:val="24"/>
          <w:szCs w:val="24"/>
        </w:rPr>
      </w:pPr>
    </w:p>
    <w:p w14:paraId="3E8AF4F9" w14:textId="7B785E5C" w:rsidR="001F2170" w:rsidRPr="00CA2299" w:rsidRDefault="00000000">
      <w:pPr>
        <w:spacing w:before="180" w:after="60"/>
        <w:rPr>
          <w:sz w:val="24"/>
          <w:szCs w:val="24"/>
        </w:rPr>
      </w:pPr>
      <w:r w:rsidRPr="00CA2299">
        <w:rPr>
          <w:b/>
          <w:bCs/>
          <w:sz w:val="24"/>
          <w:szCs w:val="24"/>
        </w:rPr>
        <w:lastRenderedPageBreak/>
        <w:t>Monitor Data and Services</w:t>
      </w:r>
    </w:p>
    <w:p w14:paraId="73E4D782" w14:textId="77777777" w:rsidR="001F2170" w:rsidRPr="00CA2299" w:rsidRDefault="00000000">
      <w:pPr>
        <w:spacing w:before="60" w:after="100"/>
        <w:rPr>
          <w:sz w:val="24"/>
          <w:szCs w:val="24"/>
        </w:rPr>
      </w:pPr>
      <w:r w:rsidRPr="00CA2299">
        <w:rPr>
          <w:sz w:val="24"/>
          <w:szCs w:val="24"/>
        </w:rPr>
        <w:t>IT staff will carefully watch logs and traffic to and from all company data and services that were impacted by the security incident. If possible, logging and auditing will be increased on impacted information systems.</w:t>
      </w:r>
    </w:p>
    <w:p w14:paraId="3D2029E2" w14:textId="77777777" w:rsidR="002F6370" w:rsidRDefault="002F6370" w:rsidP="002F6370">
      <w:pPr>
        <w:rPr>
          <w:sz w:val="24"/>
          <w:szCs w:val="24"/>
        </w:rPr>
      </w:pPr>
      <w:bookmarkStart w:id="18" w:name="_Toc227150807"/>
    </w:p>
    <w:p w14:paraId="5A04C50A" w14:textId="77777777" w:rsidR="001964B6" w:rsidRDefault="001964B6" w:rsidP="002F6370">
      <w:pPr>
        <w:rPr>
          <w:sz w:val="24"/>
          <w:szCs w:val="24"/>
        </w:rPr>
      </w:pPr>
    </w:p>
    <w:p w14:paraId="09220BE6" w14:textId="6F02D07A" w:rsidR="001F2170" w:rsidRPr="00CA09FD" w:rsidRDefault="00000000" w:rsidP="002F6370">
      <w:pPr>
        <w:rPr>
          <w:color w:val="6501E5"/>
          <w:sz w:val="24"/>
          <w:szCs w:val="24"/>
        </w:rPr>
      </w:pPr>
      <w:r w:rsidRPr="00CA09FD">
        <w:rPr>
          <w:b/>
          <w:bCs/>
          <w:color w:val="6501E5"/>
          <w:sz w:val="36"/>
          <w:szCs w:val="36"/>
        </w:rPr>
        <w:t>Follow-Up Phase</w:t>
      </w:r>
      <w:bookmarkEnd w:id="18"/>
    </w:p>
    <w:p w14:paraId="7A2F3305" w14:textId="77777777" w:rsidR="001F2170" w:rsidRPr="001964B6" w:rsidRDefault="00000000">
      <w:pPr>
        <w:spacing w:before="60" w:after="100"/>
        <w:rPr>
          <w:sz w:val="24"/>
          <w:szCs w:val="24"/>
        </w:rPr>
      </w:pPr>
      <w:r w:rsidRPr="001964B6">
        <w:rPr>
          <w:sz w:val="24"/>
          <w:szCs w:val="24"/>
        </w:rPr>
        <w:t>The focus of the follow-up phase is to identify lessons that will enable the company to respond more effectively to and manage the next security incident.</w:t>
      </w:r>
    </w:p>
    <w:p w14:paraId="7FC5370E" w14:textId="77777777" w:rsidR="001F2170" w:rsidRDefault="001F2170">
      <w:pPr>
        <w:spacing w:before="80" w:after="80"/>
      </w:pPr>
    </w:p>
    <w:p w14:paraId="4BDE1809" w14:textId="77777777" w:rsidR="001F2170" w:rsidRPr="00CA09FD" w:rsidRDefault="00000000">
      <w:pPr>
        <w:pStyle w:val="Heading2"/>
        <w:spacing w:before="240" w:after="80"/>
        <w:rPr>
          <w:color w:val="6501E5"/>
          <w:sz w:val="28"/>
          <w:szCs w:val="28"/>
        </w:rPr>
      </w:pPr>
      <w:bookmarkStart w:id="19" w:name="_Toc227150808"/>
      <w:r w:rsidRPr="00CA09FD">
        <w:rPr>
          <w:b/>
          <w:bCs/>
          <w:color w:val="6501E5"/>
          <w:sz w:val="28"/>
          <w:szCs w:val="28"/>
        </w:rPr>
        <w:t>Immediate Action</w:t>
      </w:r>
      <w:bookmarkEnd w:id="19"/>
    </w:p>
    <w:p w14:paraId="224CE62A" w14:textId="77777777" w:rsidR="001F2170" w:rsidRPr="0014554C" w:rsidRDefault="00000000">
      <w:pPr>
        <w:spacing w:before="180" w:after="60"/>
        <w:rPr>
          <w:sz w:val="24"/>
          <w:szCs w:val="24"/>
        </w:rPr>
      </w:pPr>
      <w:r w:rsidRPr="0014554C">
        <w:rPr>
          <w:b/>
          <w:bCs/>
          <w:sz w:val="24"/>
          <w:szCs w:val="24"/>
        </w:rPr>
        <w:t>Conduct a Lessons-Learned Meeting</w:t>
      </w:r>
    </w:p>
    <w:p w14:paraId="7B26AB60" w14:textId="77777777" w:rsidR="001F2170" w:rsidRDefault="00000000">
      <w:pPr>
        <w:spacing w:before="60" w:after="100"/>
        <w:rPr>
          <w:sz w:val="24"/>
          <w:szCs w:val="24"/>
        </w:rPr>
      </w:pPr>
      <w:r w:rsidRPr="0014554C">
        <w:rPr>
          <w:sz w:val="24"/>
          <w:szCs w:val="24"/>
        </w:rPr>
        <w:t>Using the questions listed in the Security Incident Follow-Up Form below, the Manager of Technical Services will conduct a lessons-learned meeting. Each employee who participated will provide feedback on the security incident response.</w:t>
      </w:r>
    </w:p>
    <w:p w14:paraId="479E7F78" w14:textId="77777777" w:rsidR="0014554C" w:rsidRPr="0014554C" w:rsidRDefault="0014554C">
      <w:pPr>
        <w:spacing w:before="60" w:after="100"/>
        <w:rPr>
          <w:sz w:val="24"/>
          <w:szCs w:val="24"/>
        </w:rPr>
      </w:pPr>
    </w:p>
    <w:p w14:paraId="15898514" w14:textId="77777777" w:rsidR="001F2170" w:rsidRPr="0014554C" w:rsidRDefault="00000000">
      <w:pPr>
        <w:spacing w:before="180" w:after="60"/>
        <w:rPr>
          <w:sz w:val="24"/>
          <w:szCs w:val="24"/>
        </w:rPr>
      </w:pPr>
      <w:r w:rsidRPr="0014554C">
        <w:rPr>
          <w:b/>
          <w:bCs/>
          <w:sz w:val="24"/>
          <w:szCs w:val="24"/>
        </w:rPr>
        <w:t>Produce a Follow-Up Report</w:t>
      </w:r>
    </w:p>
    <w:p w14:paraId="57C305D7" w14:textId="77777777" w:rsidR="001F2170" w:rsidRDefault="00000000">
      <w:pPr>
        <w:spacing w:before="60" w:after="100"/>
        <w:rPr>
          <w:sz w:val="24"/>
          <w:szCs w:val="24"/>
        </w:rPr>
      </w:pPr>
      <w:r w:rsidRPr="0014554C">
        <w:rPr>
          <w:sz w:val="24"/>
          <w:szCs w:val="24"/>
        </w:rPr>
        <w:t>The incident coordinator will compile a follow-up report that describes the security incident, lessons learned by employees, and recommendations for better responding to and managing the next security incident.</w:t>
      </w:r>
    </w:p>
    <w:p w14:paraId="0A629DA5" w14:textId="77777777" w:rsidR="0014554C" w:rsidRPr="0014554C" w:rsidRDefault="0014554C">
      <w:pPr>
        <w:spacing w:before="60" w:after="100"/>
        <w:rPr>
          <w:sz w:val="24"/>
          <w:szCs w:val="24"/>
        </w:rPr>
      </w:pPr>
    </w:p>
    <w:p w14:paraId="6FC3DE12" w14:textId="77777777" w:rsidR="001F2170" w:rsidRPr="0014554C" w:rsidRDefault="00000000">
      <w:pPr>
        <w:spacing w:before="180" w:after="60"/>
        <w:rPr>
          <w:sz w:val="24"/>
          <w:szCs w:val="24"/>
        </w:rPr>
      </w:pPr>
      <w:r w:rsidRPr="0014554C">
        <w:rPr>
          <w:b/>
          <w:bCs/>
          <w:sz w:val="24"/>
          <w:szCs w:val="24"/>
        </w:rPr>
        <w:t>Create an Executive Summary</w:t>
      </w:r>
    </w:p>
    <w:p w14:paraId="482B57FE" w14:textId="77777777" w:rsidR="001F2170" w:rsidRDefault="00000000">
      <w:pPr>
        <w:spacing w:before="60" w:after="100"/>
        <w:rPr>
          <w:sz w:val="24"/>
          <w:szCs w:val="24"/>
        </w:rPr>
      </w:pPr>
      <w:r w:rsidRPr="0014554C">
        <w:rPr>
          <w:sz w:val="24"/>
          <w:szCs w:val="24"/>
        </w:rPr>
        <w:t>The incident coordinator will produce an executive summary of the follow-up report for management. The SIRT management team will send the executive summary to the appropriate management.</w:t>
      </w:r>
    </w:p>
    <w:p w14:paraId="1E989447" w14:textId="77777777" w:rsidR="0014554C" w:rsidRPr="0014554C" w:rsidRDefault="0014554C">
      <w:pPr>
        <w:spacing w:before="60" w:after="100"/>
        <w:rPr>
          <w:sz w:val="24"/>
          <w:szCs w:val="24"/>
        </w:rPr>
      </w:pPr>
    </w:p>
    <w:p w14:paraId="41DB8410" w14:textId="77777777" w:rsidR="001F2170" w:rsidRPr="0014554C" w:rsidRDefault="00000000">
      <w:pPr>
        <w:spacing w:before="180" w:after="60"/>
        <w:rPr>
          <w:sz w:val="24"/>
          <w:szCs w:val="24"/>
        </w:rPr>
      </w:pPr>
      <w:r w:rsidRPr="0014554C">
        <w:rPr>
          <w:b/>
          <w:bCs/>
          <w:sz w:val="24"/>
          <w:szCs w:val="24"/>
        </w:rPr>
        <w:t>Implement Approved Recommendations</w:t>
      </w:r>
    </w:p>
    <w:p w14:paraId="1D663D05" w14:textId="77777777" w:rsidR="001F2170" w:rsidRPr="0014554C" w:rsidRDefault="00000000">
      <w:pPr>
        <w:spacing w:before="60" w:after="100"/>
        <w:rPr>
          <w:sz w:val="24"/>
          <w:szCs w:val="24"/>
        </w:rPr>
      </w:pPr>
      <w:r w:rsidRPr="0014554C">
        <w:rPr>
          <w:sz w:val="24"/>
          <w:szCs w:val="24"/>
        </w:rPr>
        <w:t>All recommendations approved by management will be submitted to the company's change control process and implemented.</w:t>
      </w:r>
    </w:p>
    <w:p w14:paraId="763FAF2C" w14:textId="77777777" w:rsidR="001F2170" w:rsidRDefault="001F2170">
      <w:pPr>
        <w:spacing w:before="80" w:after="80"/>
      </w:pPr>
    </w:p>
    <w:p w14:paraId="751D4134" w14:textId="77777777" w:rsidR="00C726CB" w:rsidRDefault="00C726CB">
      <w:pPr>
        <w:spacing w:before="80" w:after="80"/>
      </w:pPr>
    </w:p>
    <w:p w14:paraId="119E8A86" w14:textId="77777777" w:rsidR="00C726CB" w:rsidRDefault="00C726CB">
      <w:pPr>
        <w:spacing w:before="80" w:after="80"/>
      </w:pPr>
    </w:p>
    <w:p w14:paraId="5F506AB0" w14:textId="77777777" w:rsidR="00C726CB" w:rsidRDefault="00C726CB">
      <w:pPr>
        <w:spacing w:before="80" w:after="80"/>
      </w:pPr>
    </w:p>
    <w:p w14:paraId="55998B46" w14:textId="77777777" w:rsidR="00C726CB" w:rsidRDefault="00C726CB">
      <w:pPr>
        <w:spacing w:before="80" w:after="80"/>
      </w:pPr>
    </w:p>
    <w:p w14:paraId="3F550323" w14:textId="77777777" w:rsidR="00C726CB" w:rsidRDefault="00C726CB">
      <w:pPr>
        <w:spacing w:before="80" w:after="80"/>
      </w:pPr>
    </w:p>
    <w:p w14:paraId="54B32818" w14:textId="77777777" w:rsidR="00C726CB" w:rsidRDefault="00C726CB">
      <w:pPr>
        <w:spacing w:before="80" w:after="80"/>
      </w:pPr>
    </w:p>
    <w:p w14:paraId="06B76673" w14:textId="77777777" w:rsidR="00C726CB" w:rsidRDefault="00C726CB">
      <w:pPr>
        <w:spacing w:before="80" w:after="80"/>
      </w:pPr>
    </w:p>
    <w:p w14:paraId="04301A55" w14:textId="77777777" w:rsidR="001F2170" w:rsidRPr="00CA09FD" w:rsidRDefault="00000000">
      <w:pPr>
        <w:pStyle w:val="Heading2"/>
        <w:spacing w:before="240" w:after="80"/>
        <w:rPr>
          <w:color w:val="6501E5"/>
          <w:sz w:val="28"/>
          <w:szCs w:val="28"/>
        </w:rPr>
      </w:pPr>
      <w:bookmarkStart w:id="20" w:name="_Toc227150809"/>
      <w:r w:rsidRPr="00CA09FD">
        <w:rPr>
          <w:b/>
          <w:bCs/>
          <w:color w:val="6501E5"/>
          <w:sz w:val="28"/>
          <w:szCs w:val="28"/>
        </w:rPr>
        <w:lastRenderedPageBreak/>
        <w:t>Security Incident Follow-Up Form</w:t>
      </w:r>
      <w:bookmarkEnd w:id="20"/>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00"/>
        <w:gridCol w:w="5860"/>
      </w:tblGrid>
      <w:tr w:rsidR="001F2170" w14:paraId="7F5915E9" w14:textId="77777777">
        <w:tblPrEx>
          <w:tblCellMar>
            <w:top w:w="0" w:type="dxa"/>
            <w:bottom w:w="0" w:type="dxa"/>
          </w:tblCellMar>
        </w:tblPrEx>
        <w:tc>
          <w:tcPr>
            <w:tcW w:w="3500" w:type="dxa"/>
            <w:tcBorders>
              <w:top w:val="single" w:sz="1" w:space="0" w:color="D1D5DB"/>
              <w:left w:val="single" w:sz="1" w:space="0" w:color="D1D5DB"/>
              <w:bottom w:val="single" w:sz="1" w:space="0" w:color="D1D5DB"/>
              <w:right w:val="single" w:sz="1" w:space="0" w:color="D1D5DB"/>
            </w:tcBorders>
            <w:shd w:val="clear" w:color="auto" w:fill="DBEAFE"/>
            <w:tcMar>
              <w:top w:w="100" w:type="dxa"/>
              <w:left w:w="120" w:type="dxa"/>
              <w:bottom w:w="100" w:type="dxa"/>
              <w:right w:w="120" w:type="dxa"/>
            </w:tcMar>
          </w:tcPr>
          <w:p w14:paraId="446EDF35" w14:textId="77777777" w:rsidR="001F2170" w:rsidRDefault="00000000">
            <w:r>
              <w:rPr>
                <w:b/>
                <w:bCs/>
              </w:rPr>
              <w:t>Name &amp; Job Title of Person Completing the Form</w:t>
            </w:r>
          </w:p>
        </w:tc>
        <w:tc>
          <w:tcPr>
            <w:tcW w:w="5860" w:type="dxa"/>
            <w:tcBorders>
              <w:top w:val="single" w:sz="1" w:space="0" w:color="D1D5DB"/>
              <w:left w:val="single" w:sz="1" w:space="0" w:color="D1D5DB"/>
              <w:bottom w:val="single" w:sz="1" w:space="0" w:color="D1D5DB"/>
              <w:right w:val="single" w:sz="1" w:space="0" w:color="D1D5DB"/>
            </w:tcBorders>
            <w:tcMar>
              <w:top w:w="100" w:type="dxa"/>
              <w:left w:w="120" w:type="dxa"/>
              <w:bottom w:w="100" w:type="dxa"/>
              <w:right w:w="120" w:type="dxa"/>
            </w:tcMar>
          </w:tcPr>
          <w:p w14:paraId="6C75D429" w14:textId="77777777" w:rsidR="001F2170" w:rsidRDefault="001F2170"/>
        </w:tc>
      </w:tr>
      <w:tr w:rsidR="001F2170" w14:paraId="289AA6F1" w14:textId="77777777">
        <w:tblPrEx>
          <w:tblCellMar>
            <w:top w:w="0" w:type="dxa"/>
            <w:bottom w:w="0" w:type="dxa"/>
          </w:tblCellMar>
        </w:tblPrEx>
        <w:tc>
          <w:tcPr>
            <w:tcW w:w="3500" w:type="dxa"/>
            <w:tcBorders>
              <w:top w:val="single" w:sz="1" w:space="0" w:color="D1D5DB"/>
              <w:left w:val="single" w:sz="1" w:space="0" w:color="D1D5DB"/>
              <w:bottom w:val="single" w:sz="1" w:space="0" w:color="D1D5DB"/>
              <w:right w:val="single" w:sz="1" w:space="0" w:color="D1D5DB"/>
            </w:tcBorders>
            <w:shd w:val="clear" w:color="auto" w:fill="DBEAFE"/>
            <w:tcMar>
              <w:top w:w="100" w:type="dxa"/>
              <w:left w:w="120" w:type="dxa"/>
              <w:bottom w:w="100" w:type="dxa"/>
              <w:right w:w="120" w:type="dxa"/>
            </w:tcMar>
          </w:tcPr>
          <w:p w14:paraId="17AA96F0" w14:textId="77777777" w:rsidR="001F2170" w:rsidRDefault="00000000">
            <w:r>
              <w:rPr>
                <w:b/>
                <w:bCs/>
              </w:rPr>
              <w:t>Date</w:t>
            </w:r>
          </w:p>
        </w:tc>
        <w:tc>
          <w:tcPr>
            <w:tcW w:w="5860" w:type="dxa"/>
            <w:tcBorders>
              <w:top w:val="single" w:sz="1" w:space="0" w:color="D1D5DB"/>
              <w:left w:val="single" w:sz="1" w:space="0" w:color="D1D5DB"/>
              <w:bottom w:val="single" w:sz="1" w:space="0" w:color="D1D5DB"/>
              <w:right w:val="single" w:sz="1" w:space="0" w:color="D1D5DB"/>
            </w:tcBorders>
            <w:tcMar>
              <w:top w:w="100" w:type="dxa"/>
              <w:left w:w="120" w:type="dxa"/>
              <w:bottom w:w="100" w:type="dxa"/>
              <w:right w:w="120" w:type="dxa"/>
            </w:tcMar>
          </w:tcPr>
          <w:p w14:paraId="066D4271" w14:textId="77777777" w:rsidR="001F2170" w:rsidRDefault="001F2170"/>
        </w:tc>
      </w:tr>
      <w:tr w:rsidR="001F2170" w14:paraId="0D304E6D" w14:textId="77777777">
        <w:tblPrEx>
          <w:tblCellMar>
            <w:top w:w="0" w:type="dxa"/>
            <w:bottom w:w="0" w:type="dxa"/>
          </w:tblCellMar>
        </w:tblPrEx>
        <w:tc>
          <w:tcPr>
            <w:tcW w:w="3500" w:type="dxa"/>
            <w:tcBorders>
              <w:top w:val="single" w:sz="1" w:space="0" w:color="D1D5DB"/>
              <w:left w:val="single" w:sz="1" w:space="0" w:color="D1D5DB"/>
              <w:bottom w:val="single" w:sz="1" w:space="0" w:color="D1D5DB"/>
              <w:right w:val="single" w:sz="1" w:space="0" w:color="D1D5DB"/>
            </w:tcBorders>
            <w:shd w:val="clear" w:color="auto" w:fill="DBEAFE"/>
            <w:tcMar>
              <w:top w:w="100" w:type="dxa"/>
              <w:left w:w="120" w:type="dxa"/>
              <w:bottom w:w="100" w:type="dxa"/>
              <w:right w:w="120" w:type="dxa"/>
            </w:tcMar>
          </w:tcPr>
          <w:p w14:paraId="500346BD" w14:textId="77777777" w:rsidR="001F2170" w:rsidRDefault="00000000">
            <w:r>
              <w:rPr>
                <w:b/>
                <w:bCs/>
              </w:rPr>
              <w:t>Time</w:t>
            </w:r>
          </w:p>
        </w:tc>
        <w:tc>
          <w:tcPr>
            <w:tcW w:w="5860" w:type="dxa"/>
            <w:tcBorders>
              <w:top w:val="single" w:sz="1" w:space="0" w:color="D1D5DB"/>
              <w:left w:val="single" w:sz="1" w:space="0" w:color="D1D5DB"/>
              <w:bottom w:val="single" w:sz="1" w:space="0" w:color="D1D5DB"/>
              <w:right w:val="single" w:sz="1" w:space="0" w:color="D1D5DB"/>
            </w:tcBorders>
            <w:tcMar>
              <w:top w:w="100" w:type="dxa"/>
              <w:left w:w="120" w:type="dxa"/>
              <w:bottom w:w="100" w:type="dxa"/>
              <w:right w:w="120" w:type="dxa"/>
            </w:tcMar>
          </w:tcPr>
          <w:p w14:paraId="28BD9CAD" w14:textId="77777777" w:rsidR="001F2170" w:rsidRDefault="001F2170"/>
        </w:tc>
      </w:tr>
    </w:tbl>
    <w:p w14:paraId="37C327D1" w14:textId="77777777" w:rsidR="000850CB" w:rsidRDefault="000850CB"/>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00"/>
        <w:gridCol w:w="5860"/>
      </w:tblGrid>
      <w:tr w:rsidR="001F2170" w14:paraId="7C8156E5" w14:textId="77777777">
        <w:tblPrEx>
          <w:tblCellMar>
            <w:top w:w="0" w:type="dxa"/>
            <w:bottom w:w="0" w:type="dxa"/>
          </w:tblCellMar>
        </w:tblPrEx>
        <w:tc>
          <w:tcPr>
            <w:tcW w:w="3500" w:type="dxa"/>
            <w:tcBorders>
              <w:top w:val="single" w:sz="1" w:space="0" w:color="D1D5DB"/>
              <w:left w:val="single" w:sz="1" w:space="0" w:color="D1D5DB"/>
              <w:bottom w:val="single" w:sz="1" w:space="0" w:color="D1D5DB"/>
              <w:right w:val="single" w:sz="1" w:space="0" w:color="D1D5DB"/>
            </w:tcBorders>
            <w:shd w:val="clear" w:color="auto" w:fill="DBEAFE"/>
            <w:tcMar>
              <w:top w:w="100" w:type="dxa"/>
              <w:left w:w="120" w:type="dxa"/>
              <w:bottom w:w="100" w:type="dxa"/>
              <w:right w:w="120" w:type="dxa"/>
            </w:tcMar>
          </w:tcPr>
          <w:p w14:paraId="113D5A35" w14:textId="77777777" w:rsidR="001F2170" w:rsidRDefault="00000000">
            <w:r>
              <w:rPr>
                <w:b/>
                <w:bCs/>
              </w:rPr>
              <w:t>Briefly describe the security incident and what actions were taken</w:t>
            </w:r>
          </w:p>
        </w:tc>
        <w:tc>
          <w:tcPr>
            <w:tcW w:w="5860" w:type="dxa"/>
            <w:tcBorders>
              <w:top w:val="single" w:sz="1" w:space="0" w:color="D1D5DB"/>
              <w:left w:val="single" w:sz="1" w:space="0" w:color="D1D5DB"/>
              <w:bottom w:val="single" w:sz="1" w:space="0" w:color="D1D5DB"/>
              <w:right w:val="single" w:sz="1" w:space="0" w:color="D1D5DB"/>
            </w:tcBorders>
            <w:tcMar>
              <w:top w:w="100" w:type="dxa"/>
              <w:left w:w="120" w:type="dxa"/>
              <w:bottom w:w="100" w:type="dxa"/>
              <w:right w:w="120" w:type="dxa"/>
            </w:tcMar>
          </w:tcPr>
          <w:p w14:paraId="79BA55FA" w14:textId="77777777" w:rsidR="001F2170" w:rsidRDefault="001F2170"/>
        </w:tc>
      </w:tr>
      <w:tr w:rsidR="001F2170" w14:paraId="74F4D08B" w14:textId="77777777">
        <w:tblPrEx>
          <w:tblCellMar>
            <w:top w:w="0" w:type="dxa"/>
            <w:bottom w:w="0" w:type="dxa"/>
          </w:tblCellMar>
        </w:tblPrEx>
        <w:tc>
          <w:tcPr>
            <w:tcW w:w="3500" w:type="dxa"/>
            <w:tcBorders>
              <w:top w:val="single" w:sz="1" w:space="0" w:color="D1D5DB"/>
              <w:left w:val="single" w:sz="1" w:space="0" w:color="D1D5DB"/>
              <w:bottom w:val="single" w:sz="1" w:space="0" w:color="D1D5DB"/>
              <w:right w:val="single" w:sz="1" w:space="0" w:color="D1D5DB"/>
            </w:tcBorders>
            <w:shd w:val="clear" w:color="auto" w:fill="DBEAFE"/>
            <w:tcMar>
              <w:top w:w="100" w:type="dxa"/>
              <w:left w:w="120" w:type="dxa"/>
              <w:bottom w:w="100" w:type="dxa"/>
              <w:right w:w="120" w:type="dxa"/>
            </w:tcMar>
          </w:tcPr>
          <w:p w14:paraId="08EF91CC" w14:textId="77777777" w:rsidR="001F2170" w:rsidRDefault="00000000">
            <w:r>
              <w:rPr>
                <w:b/>
                <w:bCs/>
              </w:rPr>
              <w:t>How much time was spent responding to the incident?</w:t>
            </w:r>
          </w:p>
        </w:tc>
        <w:tc>
          <w:tcPr>
            <w:tcW w:w="5860" w:type="dxa"/>
            <w:tcBorders>
              <w:top w:val="single" w:sz="1" w:space="0" w:color="D1D5DB"/>
              <w:left w:val="single" w:sz="1" w:space="0" w:color="D1D5DB"/>
              <w:bottom w:val="single" w:sz="1" w:space="0" w:color="D1D5DB"/>
              <w:right w:val="single" w:sz="1" w:space="0" w:color="D1D5DB"/>
            </w:tcBorders>
            <w:tcMar>
              <w:top w:w="100" w:type="dxa"/>
              <w:left w:w="120" w:type="dxa"/>
              <w:bottom w:w="100" w:type="dxa"/>
              <w:right w:w="120" w:type="dxa"/>
            </w:tcMar>
          </w:tcPr>
          <w:p w14:paraId="69B8E34C" w14:textId="77777777" w:rsidR="001F2170" w:rsidRDefault="001F2170"/>
        </w:tc>
      </w:tr>
      <w:tr w:rsidR="001F2170" w14:paraId="3F83F5D4" w14:textId="77777777">
        <w:tblPrEx>
          <w:tblCellMar>
            <w:top w:w="0" w:type="dxa"/>
            <w:bottom w:w="0" w:type="dxa"/>
          </w:tblCellMar>
        </w:tblPrEx>
        <w:tc>
          <w:tcPr>
            <w:tcW w:w="3500" w:type="dxa"/>
            <w:tcBorders>
              <w:top w:val="single" w:sz="1" w:space="0" w:color="D1D5DB"/>
              <w:left w:val="single" w:sz="1" w:space="0" w:color="D1D5DB"/>
              <w:bottom w:val="single" w:sz="1" w:space="0" w:color="D1D5DB"/>
              <w:right w:val="single" w:sz="1" w:space="0" w:color="D1D5DB"/>
            </w:tcBorders>
            <w:shd w:val="clear" w:color="auto" w:fill="DBEAFE"/>
            <w:tcMar>
              <w:top w:w="100" w:type="dxa"/>
              <w:left w:w="120" w:type="dxa"/>
              <w:bottom w:w="100" w:type="dxa"/>
              <w:right w:w="120" w:type="dxa"/>
            </w:tcMar>
          </w:tcPr>
          <w:p w14:paraId="6EF160F3" w14:textId="77777777" w:rsidR="001F2170" w:rsidRDefault="00000000">
            <w:r>
              <w:rPr>
                <w:b/>
                <w:bCs/>
              </w:rPr>
              <w:t>What were the costs (direct and indirect) of the incident?</w:t>
            </w:r>
          </w:p>
        </w:tc>
        <w:tc>
          <w:tcPr>
            <w:tcW w:w="5860" w:type="dxa"/>
            <w:tcBorders>
              <w:top w:val="single" w:sz="1" w:space="0" w:color="D1D5DB"/>
              <w:left w:val="single" w:sz="1" w:space="0" w:color="D1D5DB"/>
              <w:bottom w:val="single" w:sz="1" w:space="0" w:color="D1D5DB"/>
              <w:right w:val="single" w:sz="1" w:space="0" w:color="D1D5DB"/>
            </w:tcBorders>
            <w:tcMar>
              <w:top w:w="100" w:type="dxa"/>
              <w:left w:w="120" w:type="dxa"/>
              <w:bottom w:w="100" w:type="dxa"/>
              <w:right w:w="120" w:type="dxa"/>
            </w:tcMar>
          </w:tcPr>
          <w:p w14:paraId="3D213F3E" w14:textId="77777777" w:rsidR="001F2170" w:rsidRDefault="001F2170"/>
        </w:tc>
      </w:tr>
      <w:tr w:rsidR="001F2170" w14:paraId="2367B8F9" w14:textId="77777777">
        <w:tblPrEx>
          <w:tblCellMar>
            <w:top w:w="0" w:type="dxa"/>
            <w:bottom w:w="0" w:type="dxa"/>
          </w:tblCellMar>
        </w:tblPrEx>
        <w:tc>
          <w:tcPr>
            <w:tcW w:w="3500" w:type="dxa"/>
            <w:tcBorders>
              <w:top w:val="single" w:sz="1" w:space="0" w:color="D1D5DB"/>
              <w:left w:val="single" w:sz="1" w:space="0" w:color="D1D5DB"/>
              <w:bottom w:val="single" w:sz="1" w:space="0" w:color="D1D5DB"/>
              <w:right w:val="single" w:sz="1" w:space="0" w:color="D1D5DB"/>
            </w:tcBorders>
            <w:shd w:val="clear" w:color="auto" w:fill="DBEAFE"/>
            <w:tcMar>
              <w:top w:w="100" w:type="dxa"/>
              <w:left w:w="120" w:type="dxa"/>
              <w:bottom w:w="100" w:type="dxa"/>
              <w:right w:w="120" w:type="dxa"/>
            </w:tcMar>
          </w:tcPr>
          <w:p w14:paraId="447AAAB8" w14:textId="77777777" w:rsidR="001F2170" w:rsidRDefault="00000000">
            <w:r>
              <w:rPr>
                <w:b/>
                <w:bCs/>
              </w:rPr>
              <w:t>What did the company do well in responding to and managing the incident?</w:t>
            </w:r>
          </w:p>
        </w:tc>
        <w:tc>
          <w:tcPr>
            <w:tcW w:w="5860" w:type="dxa"/>
            <w:tcBorders>
              <w:top w:val="single" w:sz="1" w:space="0" w:color="D1D5DB"/>
              <w:left w:val="single" w:sz="1" w:space="0" w:color="D1D5DB"/>
              <w:bottom w:val="single" w:sz="1" w:space="0" w:color="D1D5DB"/>
              <w:right w:val="single" w:sz="1" w:space="0" w:color="D1D5DB"/>
            </w:tcBorders>
            <w:tcMar>
              <w:top w:w="100" w:type="dxa"/>
              <w:left w:w="120" w:type="dxa"/>
              <w:bottom w:w="100" w:type="dxa"/>
              <w:right w:w="120" w:type="dxa"/>
            </w:tcMar>
          </w:tcPr>
          <w:p w14:paraId="30F4337B" w14:textId="77777777" w:rsidR="001F2170" w:rsidRDefault="001F2170"/>
        </w:tc>
      </w:tr>
      <w:tr w:rsidR="001F2170" w14:paraId="140CAC30" w14:textId="77777777">
        <w:tblPrEx>
          <w:tblCellMar>
            <w:top w:w="0" w:type="dxa"/>
            <w:bottom w:w="0" w:type="dxa"/>
          </w:tblCellMar>
        </w:tblPrEx>
        <w:tc>
          <w:tcPr>
            <w:tcW w:w="3500" w:type="dxa"/>
            <w:tcBorders>
              <w:top w:val="single" w:sz="1" w:space="0" w:color="D1D5DB"/>
              <w:left w:val="single" w:sz="1" w:space="0" w:color="D1D5DB"/>
              <w:bottom w:val="single" w:sz="1" w:space="0" w:color="D1D5DB"/>
              <w:right w:val="single" w:sz="1" w:space="0" w:color="D1D5DB"/>
            </w:tcBorders>
            <w:shd w:val="clear" w:color="auto" w:fill="DBEAFE"/>
            <w:tcMar>
              <w:top w:w="100" w:type="dxa"/>
              <w:left w:w="120" w:type="dxa"/>
              <w:bottom w:w="100" w:type="dxa"/>
              <w:right w:w="120" w:type="dxa"/>
            </w:tcMar>
          </w:tcPr>
          <w:p w14:paraId="5D2FE047" w14:textId="77777777" w:rsidR="001F2170" w:rsidRDefault="00000000">
            <w:r>
              <w:rPr>
                <w:b/>
                <w:bCs/>
              </w:rPr>
              <w:t>What difficulties were encountered in responding to and managing the incident?</w:t>
            </w:r>
          </w:p>
        </w:tc>
        <w:tc>
          <w:tcPr>
            <w:tcW w:w="5860" w:type="dxa"/>
            <w:tcBorders>
              <w:top w:val="single" w:sz="1" w:space="0" w:color="D1D5DB"/>
              <w:left w:val="single" w:sz="1" w:space="0" w:color="D1D5DB"/>
              <w:bottom w:val="single" w:sz="1" w:space="0" w:color="D1D5DB"/>
              <w:right w:val="single" w:sz="1" w:space="0" w:color="D1D5DB"/>
            </w:tcBorders>
            <w:tcMar>
              <w:top w:w="100" w:type="dxa"/>
              <w:left w:w="120" w:type="dxa"/>
              <w:bottom w:w="100" w:type="dxa"/>
              <w:right w:w="120" w:type="dxa"/>
            </w:tcMar>
          </w:tcPr>
          <w:p w14:paraId="10BBEA00" w14:textId="77777777" w:rsidR="001F2170" w:rsidRDefault="001F2170"/>
        </w:tc>
      </w:tr>
      <w:tr w:rsidR="001F2170" w14:paraId="5ACB3DD7" w14:textId="77777777">
        <w:tblPrEx>
          <w:tblCellMar>
            <w:top w:w="0" w:type="dxa"/>
            <w:bottom w:w="0" w:type="dxa"/>
          </w:tblCellMar>
        </w:tblPrEx>
        <w:tc>
          <w:tcPr>
            <w:tcW w:w="3500" w:type="dxa"/>
            <w:tcBorders>
              <w:top w:val="single" w:sz="1" w:space="0" w:color="D1D5DB"/>
              <w:left w:val="single" w:sz="1" w:space="0" w:color="D1D5DB"/>
              <w:bottom w:val="single" w:sz="1" w:space="0" w:color="D1D5DB"/>
              <w:right w:val="single" w:sz="1" w:space="0" w:color="D1D5DB"/>
            </w:tcBorders>
            <w:shd w:val="clear" w:color="auto" w:fill="DBEAFE"/>
            <w:tcMar>
              <w:top w:w="100" w:type="dxa"/>
              <w:left w:w="120" w:type="dxa"/>
              <w:bottom w:w="100" w:type="dxa"/>
              <w:right w:w="120" w:type="dxa"/>
            </w:tcMar>
          </w:tcPr>
          <w:p w14:paraId="45366B07" w14:textId="77777777" w:rsidR="001F2170" w:rsidRDefault="00000000">
            <w:r>
              <w:rPr>
                <w:b/>
                <w:bCs/>
              </w:rPr>
              <w:t>Was there sufficient preparation for the incident?</w:t>
            </w:r>
          </w:p>
        </w:tc>
        <w:tc>
          <w:tcPr>
            <w:tcW w:w="5860" w:type="dxa"/>
            <w:tcBorders>
              <w:top w:val="single" w:sz="1" w:space="0" w:color="D1D5DB"/>
              <w:left w:val="single" w:sz="1" w:space="0" w:color="D1D5DB"/>
              <w:bottom w:val="single" w:sz="1" w:space="0" w:color="D1D5DB"/>
              <w:right w:val="single" w:sz="1" w:space="0" w:color="D1D5DB"/>
            </w:tcBorders>
            <w:tcMar>
              <w:top w:w="100" w:type="dxa"/>
              <w:left w:w="120" w:type="dxa"/>
              <w:bottom w:w="100" w:type="dxa"/>
              <w:right w:w="120" w:type="dxa"/>
            </w:tcMar>
          </w:tcPr>
          <w:p w14:paraId="53B4D138" w14:textId="77777777" w:rsidR="001F2170" w:rsidRDefault="001F2170"/>
        </w:tc>
      </w:tr>
      <w:tr w:rsidR="001F2170" w14:paraId="56D8CE02" w14:textId="77777777">
        <w:tblPrEx>
          <w:tblCellMar>
            <w:top w:w="0" w:type="dxa"/>
            <w:bottom w:w="0" w:type="dxa"/>
          </w:tblCellMar>
        </w:tblPrEx>
        <w:tc>
          <w:tcPr>
            <w:tcW w:w="3500" w:type="dxa"/>
            <w:tcBorders>
              <w:top w:val="single" w:sz="1" w:space="0" w:color="D1D5DB"/>
              <w:left w:val="single" w:sz="1" w:space="0" w:color="D1D5DB"/>
              <w:bottom w:val="single" w:sz="1" w:space="0" w:color="D1D5DB"/>
              <w:right w:val="single" w:sz="1" w:space="0" w:color="D1D5DB"/>
            </w:tcBorders>
            <w:shd w:val="clear" w:color="auto" w:fill="DBEAFE"/>
            <w:tcMar>
              <w:top w:w="100" w:type="dxa"/>
              <w:left w:w="120" w:type="dxa"/>
              <w:bottom w:w="100" w:type="dxa"/>
              <w:right w:w="120" w:type="dxa"/>
            </w:tcMar>
          </w:tcPr>
          <w:p w14:paraId="42103B8B" w14:textId="77777777" w:rsidR="001F2170" w:rsidRDefault="00000000">
            <w:r>
              <w:rPr>
                <w:b/>
                <w:bCs/>
              </w:rPr>
              <w:t>What preparation was not done that should have been?</w:t>
            </w:r>
          </w:p>
        </w:tc>
        <w:tc>
          <w:tcPr>
            <w:tcW w:w="5860" w:type="dxa"/>
            <w:tcBorders>
              <w:top w:val="single" w:sz="1" w:space="0" w:color="D1D5DB"/>
              <w:left w:val="single" w:sz="1" w:space="0" w:color="D1D5DB"/>
              <w:bottom w:val="single" w:sz="1" w:space="0" w:color="D1D5DB"/>
              <w:right w:val="single" w:sz="1" w:space="0" w:color="D1D5DB"/>
            </w:tcBorders>
            <w:tcMar>
              <w:top w:w="100" w:type="dxa"/>
              <w:left w:w="120" w:type="dxa"/>
              <w:bottom w:w="100" w:type="dxa"/>
              <w:right w:w="120" w:type="dxa"/>
            </w:tcMar>
          </w:tcPr>
          <w:p w14:paraId="03C9268E" w14:textId="77777777" w:rsidR="001F2170" w:rsidRDefault="001F2170"/>
        </w:tc>
      </w:tr>
      <w:tr w:rsidR="001F2170" w14:paraId="375A564C" w14:textId="77777777">
        <w:tblPrEx>
          <w:tblCellMar>
            <w:top w:w="0" w:type="dxa"/>
            <w:bottom w:w="0" w:type="dxa"/>
          </w:tblCellMar>
        </w:tblPrEx>
        <w:tc>
          <w:tcPr>
            <w:tcW w:w="3500" w:type="dxa"/>
            <w:tcBorders>
              <w:top w:val="single" w:sz="1" w:space="0" w:color="D1D5DB"/>
              <w:left w:val="single" w:sz="1" w:space="0" w:color="D1D5DB"/>
              <w:bottom w:val="single" w:sz="1" w:space="0" w:color="D1D5DB"/>
              <w:right w:val="single" w:sz="1" w:space="0" w:color="D1D5DB"/>
            </w:tcBorders>
            <w:shd w:val="clear" w:color="auto" w:fill="DBEAFE"/>
            <w:tcMar>
              <w:top w:w="100" w:type="dxa"/>
              <w:left w:w="120" w:type="dxa"/>
              <w:bottom w:w="100" w:type="dxa"/>
              <w:right w:w="120" w:type="dxa"/>
            </w:tcMar>
          </w:tcPr>
          <w:p w14:paraId="5663F3F3" w14:textId="77777777" w:rsidR="001F2170" w:rsidRDefault="00000000">
            <w:r>
              <w:rPr>
                <w:b/>
                <w:bCs/>
              </w:rPr>
              <w:t>Did detection of the incident occur promptly? If not, why not?</w:t>
            </w:r>
          </w:p>
        </w:tc>
        <w:tc>
          <w:tcPr>
            <w:tcW w:w="5860" w:type="dxa"/>
            <w:tcBorders>
              <w:top w:val="single" w:sz="1" w:space="0" w:color="D1D5DB"/>
              <w:left w:val="single" w:sz="1" w:space="0" w:color="D1D5DB"/>
              <w:bottom w:val="single" w:sz="1" w:space="0" w:color="D1D5DB"/>
              <w:right w:val="single" w:sz="1" w:space="0" w:color="D1D5DB"/>
            </w:tcBorders>
            <w:tcMar>
              <w:top w:w="100" w:type="dxa"/>
              <w:left w:w="120" w:type="dxa"/>
              <w:bottom w:w="100" w:type="dxa"/>
              <w:right w:w="120" w:type="dxa"/>
            </w:tcMar>
          </w:tcPr>
          <w:p w14:paraId="53928738" w14:textId="77777777" w:rsidR="001F2170" w:rsidRDefault="001F2170"/>
        </w:tc>
      </w:tr>
      <w:tr w:rsidR="001F2170" w14:paraId="3B053501" w14:textId="77777777">
        <w:tblPrEx>
          <w:tblCellMar>
            <w:top w:w="0" w:type="dxa"/>
            <w:bottom w:w="0" w:type="dxa"/>
          </w:tblCellMar>
        </w:tblPrEx>
        <w:tc>
          <w:tcPr>
            <w:tcW w:w="3500" w:type="dxa"/>
            <w:tcBorders>
              <w:top w:val="single" w:sz="1" w:space="0" w:color="D1D5DB"/>
              <w:left w:val="single" w:sz="1" w:space="0" w:color="D1D5DB"/>
              <w:bottom w:val="single" w:sz="1" w:space="0" w:color="D1D5DB"/>
              <w:right w:val="single" w:sz="1" w:space="0" w:color="D1D5DB"/>
            </w:tcBorders>
            <w:shd w:val="clear" w:color="auto" w:fill="DBEAFE"/>
            <w:tcMar>
              <w:top w:w="100" w:type="dxa"/>
              <w:left w:w="120" w:type="dxa"/>
              <w:bottom w:w="100" w:type="dxa"/>
              <w:right w:w="120" w:type="dxa"/>
            </w:tcMar>
          </w:tcPr>
          <w:p w14:paraId="1FAD6B1E" w14:textId="77777777" w:rsidR="001F2170" w:rsidRDefault="00000000">
            <w:r>
              <w:rPr>
                <w:b/>
                <w:bCs/>
              </w:rPr>
              <w:t>What additional tools could have helped the company better respond to and manage the security incident?</w:t>
            </w:r>
          </w:p>
        </w:tc>
        <w:tc>
          <w:tcPr>
            <w:tcW w:w="5860" w:type="dxa"/>
            <w:tcBorders>
              <w:top w:val="single" w:sz="1" w:space="0" w:color="D1D5DB"/>
              <w:left w:val="single" w:sz="1" w:space="0" w:color="D1D5DB"/>
              <w:bottom w:val="single" w:sz="1" w:space="0" w:color="D1D5DB"/>
              <w:right w:val="single" w:sz="1" w:space="0" w:color="D1D5DB"/>
            </w:tcBorders>
            <w:tcMar>
              <w:top w:w="100" w:type="dxa"/>
              <w:left w:w="120" w:type="dxa"/>
              <w:bottom w:w="100" w:type="dxa"/>
              <w:right w:w="120" w:type="dxa"/>
            </w:tcMar>
          </w:tcPr>
          <w:p w14:paraId="5AF318A4" w14:textId="77777777" w:rsidR="001F2170" w:rsidRDefault="001F2170"/>
        </w:tc>
      </w:tr>
      <w:tr w:rsidR="001F2170" w14:paraId="0BB4B8DE" w14:textId="77777777">
        <w:tblPrEx>
          <w:tblCellMar>
            <w:top w:w="0" w:type="dxa"/>
            <w:bottom w:w="0" w:type="dxa"/>
          </w:tblCellMar>
        </w:tblPrEx>
        <w:tc>
          <w:tcPr>
            <w:tcW w:w="3500" w:type="dxa"/>
            <w:tcBorders>
              <w:top w:val="single" w:sz="1" w:space="0" w:color="D1D5DB"/>
              <w:left w:val="single" w:sz="1" w:space="0" w:color="D1D5DB"/>
              <w:bottom w:val="single" w:sz="1" w:space="0" w:color="D1D5DB"/>
              <w:right w:val="single" w:sz="1" w:space="0" w:color="D1D5DB"/>
            </w:tcBorders>
            <w:shd w:val="clear" w:color="auto" w:fill="DBEAFE"/>
            <w:tcMar>
              <w:top w:w="100" w:type="dxa"/>
              <w:left w:w="120" w:type="dxa"/>
              <w:bottom w:w="100" w:type="dxa"/>
              <w:right w:w="120" w:type="dxa"/>
            </w:tcMar>
          </w:tcPr>
          <w:p w14:paraId="51CF30A4" w14:textId="77777777" w:rsidR="001F2170" w:rsidRDefault="00000000">
            <w:r>
              <w:rPr>
                <w:b/>
                <w:bCs/>
              </w:rPr>
              <w:t>Was the incident quickly and sufficiently contained? If not, what additional tools or processes could have helped?</w:t>
            </w:r>
          </w:p>
        </w:tc>
        <w:tc>
          <w:tcPr>
            <w:tcW w:w="5860" w:type="dxa"/>
            <w:tcBorders>
              <w:top w:val="single" w:sz="1" w:space="0" w:color="D1D5DB"/>
              <w:left w:val="single" w:sz="1" w:space="0" w:color="D1D5DB"/>
              <w:bottom w:val="single" w:sz="1" w:space="0" w:color="D1D5DB"/>
              <w:right w:val="single" w:sz="1" w:space="0" w:color="D1D5DB"/>
            </w:tcBorders>
            <w:tcMar>
              <w:top w:w="100" w:type="dxa"/>
              <w:left w:w="120" w:type="dxa"/>
              <w:bottom w:w="100" w:type="dxa"/>
              <w:right w:w="120" w:type="dxa"/>
            </w:tcMar>
          </w:tcPr>
          <w:p w14:paraId="1489F625" w14:textId="77777777" w:rsidR="001F2170" w:rsidRDefault="001F2170"/>
        </w:tc>
      </w:tr>
      <w:tr w:rsidR="001F2170" w14:paraId="532DBFD2" w14:textId="77777777">
        <w:tblPrEx>
          <w:tblCellMar>
            <w:top w:w="0" w:type="dxa"/>
            <w:bottom w:w="0" w:type="dxa"/>
          </w:tblCellMar>
        </w:tblPrEx>
        <w:tc>
          <w:tcPr>
            <w:tcW w:w="3500" w:type="dxa"/>
            <w:tcBorders>
              <w:top w:val="single" w:sz="1" w:space="0" w:color="D1D5DB"/>
              <w:left w:val="single" w:sz="1" w:space="0" w:color="D1D5DB"/>
              <w:bottom w:val="single" w:sz="1" w:space="0" w:color="D1D5DB"/>
              <w:right w:val="single" w:sz="1" w:space="0" w:color="D1D5DB"/>
            </w:tcBorders>
            <w:shd w:val="clear" w:color="auto" w:fill="DBEAFE"/>
            <w:tcMar>
              <w:top w:w="100" w:type="dxa"/>
              <w:left w:w="120" w:type="dxa"/>
              <w:bottom w:w="100" w:type="dxa"/>
              <w:right w:w="120" w:type="dxa"/>
            </w:tcMar>
          </w:tcPr>
          <w:p w14:paraId="2F24E4CE" w14:textId="77777777" w:rsidR="001F2170" w:rsidRDefault="00000000">
            <w:r>
              <w:rPr>
                <w:b/>
                <w:bCs/>
              </w:rPr>
              <w:t>Was communication among SIRT members adequate? If not, what could be improved?</w:t>
            </w:r>
          </w:p>
        </w:tc>
        <w:tc>
          <w:tcPr>
            <w:tcW w:w="5860" w:type="dxa"/>
            <w:tcBorders>
              <w:top w:val="single" w:sz="1" w:space="0" w:color="D1D5DB"/>
              <w:left w:val="single" w:sz="1" w:space="0" w:color="D1D5DB"/>
              <w:bottom w:val="single" w:sz="1" w:space="0" w:color="D1D5DB"/>
              <w:right w:val="single" w:sz="1" w:space="0" w:color="D1D5DB"/>
            </w:tcBorders>
            <w:tcMar>
              <w:top w:w="100" w:type="dxa"/>
              <w:left w:w="120" w:type="dxa"/>
              <w:bottom w:w="100" w:type="dxa"/>
              <w:right w:w="120" w:type="dxa"/>
            </w:tcMar>
          </w:tcPr>
          <w:p w14:paraId="356A899B" w14:textId="77777777" w:rsidR="001F2170" w:rsidRDefault="001F2170"/>
        </w:tc>
      </w:tr>
      <w:tr w:rsidR="001F2170" w14:paraId="2F4844CF" w14:textId="77777777">
        <w:tblPrEx>
          <w:tblCellMar>
            <w:top w:w="0" w:type="dxa"/>
            <w:bottom w:w="0" w:type="dxa"/>
          </w:tblCellMar>
        </w:tblPrEx>
        <w:tc>
          <w:tcPr>
            <w:tcW w:w="3500" w:type="dxa"/>
            <w:tcBorders>
              <w:top w:val="single" w:sz="1" w:space="0" w:color="D1D5DB"/>
              <w:left w:val="single" w:sz="1" w:space="0" w:color="D1D5DB"/>
              <w:bottom w:val="single" w:sz="1" w:space="0" w:color="D1D5DB"/>
              <w:right w:val="single" w:sz="1" w:space="0" w:color="D1D5DB"/>
            </w:tcBorders>
            <w:shd w:val="clear" w:color="auto" w:fill="DBEAFE"/>
            <w:tcMar>
              <w:top w:w="100" w:type="dxa"/>
              <w:left w:w="120" w:type="dxa"/>
              <w:bottom w:w="100" w:type="dxa"/>
              <w:right w:w="120" w:type="dxa"/>
            </w:tcMar>
          </w:tcPr>
          <w:p w14:paraId="1D24C431" w14:textId="77777777" w:rsidR="001F2170" w:rsidRDefault="00000000">
            <w:r>
              <w:rPr>
                <w:b/>
                <w:bCs/>
              </w:rPr>
              <w:t>Was communication with management and employees adequate? If not, what could be improved?</w:t>
            </w:r>
          </w:p>
        </w:tc>
        <w:tc>
          <w:tcPr>
            <w:tcW w:w="5860" w:type="dxa"/>
            <w:tcBorders>
              <w:top w:val="single" w:sz="1" w:space="0" w:color="D1D5DB"/>
              <w:left w:val="single" w:sz="1" w:space="0" w:color="D1D5DB"/>
              <w:bottom w:val="single" w:sz="1" w:space="0" w:color="D1D5DB"/>
              <w:right w:val="single" w:sz="1" w:space="0" w:color="D1D5DB"/>
            </w:tcBorders>
            <w:tcMar>
              <w:top w:w="100" w:type="dxa"/>
              <w:left w:w="120" w:type="dxa"/>
              <w:bottom w:w="100" w:type="dxa"/>
              <w:right w:w="120" w:type="dxa"/>
            </w:tcMar>
          </w:tcPr>
          <w:p w14:paraId="26874AAB" w14:textId="77777777" w:rsidR="001F2170" w:rsidRDefault="001F2170"/>
        </w:tc>
      </w:tr>
      <w:tr w:rsidR="001F2170" w14:paraId="231468C1" w14:textId="77777777">
        <w:tblPrEx>
          <w:tblCellMar>
            <w:top w:w="0" w:type="dxa"/>
            <w:bottom w:w="0" w:type="dxa"/>
          </w:tblCellMar>
        </w:tblPrEx>
        <w:tc>
          <w:tcPr>
            <w:tcW w:w="3500" w:type="dxa"/>
            <w:tcBorders>
              <w:top w:val="single" w:sz="1" w:space="0" w:color="D1D5DB"/>
              <w:left w:val="single" w:sz="1" w:space="0" w:color="D1D5DB"/>
              <w:bottom w:val="single" w:sz="1" w:space="0" w:color="D1D5DB"/>
              <w:right w:val="single" w:sz="1" w:space="0" w:color="D1D5DB"/>
            </w:tcBorders>
            <w:shd w:val="clear" w:color="auto" w:fill="DBEAFE"/>
            <w:tcMar>
              <w:top w:w="100" w:type="dxa"/>
              <w:left w:w="120" w:type="dxa"/>
              <w:bottom w:w="100" w:type="dxa"/>
              <w:right w:w="120" w:type="dxa"/>
            </w:tcMar>
          </w:tcPr>
          <w:p w14:paraId="02848601" w14:textId="77777777" w:rsidR="001F2170" w:rsidRDefault="00000000">
            <w:r>
              <w:rPr>
                <w:b/>
                <w:bCs/>
              </w:rPr>
              <w:lastRenderedPageBreak/>
              <w:t>Was communication with outside organizations adequate? If not, what could be improved?</w:t>
            </w:r>
          </w:p>
        </w:tc>
        <w:tc>
          <w:tcPr>
            <w:tcW w:w="5860" w:type="dxa"/>
            <w:tcBorders>
              <w:top w:val="single" w:sz="1" w:space="0" w:color="D1D5DB"/>
              <w:left w:val="single" w:sz="1" w:space="0" w:color="D1D5DB"/>
              <w:bottom w:val="single" w:sz="1" w:space="0" w:color="D1D5DB"/>
              <w:right w:val="single" w:sz="1" w:space="0" w:color="D1D5DB"/>
            </w:tcBorders>
            <w:tcMar>
              <w:top w:w="100" w:type="dxa"/>
              <w:left w:w="120" w:type="dxa"/>
              <w:bottom w:w="100" w:type="dxa"/>
              <w:right w:w="120" w:type="dxa"/>
            </w:tcMar>
          </w:tcPr>
          <w:p w14:paraId="31158ECF" w14:textId="77777777" w:rsidR="001F2170" w:rsidRDefault="001F2170"/>
        </w:tc>
      </w:tr>
      <w:tr w:rsidR="001F2170" w14:paraId="11CEEFFA" w14:textId="77777777">
        <w:tblPrEx>
          <w:tblCellMar>
            <w:top w:w="0" w:type="dxa"/>
            <w:bottom w:w="0" w:type="dxa"/>
          </w:tblCellMar>
        </w:tblPrEx>
        <w:tc>
          <w:tcPr>
            <w:tcW w:w="3500" w:type="dxa"/>
            <w:tcBorders>
              <w:top w:val="single" w:sz="1" w:space="0" w:color="D1D5DB"/>
              <w:left w:val="single" w:sz="1" w:space="0" w:color="D1D5DB"/>
              <w:bottom w:val="single" w:sz="1" w:space="0" w:color="D1D5DB"/>
              <w:right w:val="single" w:sz="1" w:space="0" w:color="D1D5DB"/>
            </w:tcBorders>
            <w:shd w:val="clear" w:color="auto" w:fill="DBEAFE"/>
            <w:tcMar>
              <w:top w:w="100" w:type="dxa"/>
              <w:left w:w="120" w:type="dxa"/>
              <w:bottom w:w="100" w:type="dxa"/>
              <w:right w:w="120" w:type="dxa"/>
            </w:tcMar>
          </w:tcPr>
          <w:p w14:paraId="61037E84" w14:textId="77777777" w:rsidR="001F2170" w:rsidRDefault="00000000">
            <w:r>
              <w:rPr>
                <w:b/>
                <w:bCs/>
              </w:rPr>
              <w:t>Was communication with customers adequate? If not, what could be improved?</w:t>
            </w:r>
          </w:p>
        </w:tc>
        <w:tc>
          <w:tcPr>
            <w:tcW w:w="5860" w:type="dxa"/>
            <w:tcBorders>
              <w:top w:val="single" w:sz="1" w:space="0" w:color="D1D5DB"/>
              <w:left w:val="single" w:sz="1" w:space="0" w:color="D1D5DB"/>
              <w:bottom w:val="single" w:sz="1" w:space="0" w:color="D1D5DB"/>
              <w:right w:val="single" w:sz="1" w:space="0" w:color="D1D5DB"/>
            </w:tcBorders>
            <w:tcMar>
              <w:top w:w="100" w:type="dxa"/>
              <w:left w:w="120" w:type="dxa"/>
              <w:bottom w:w="100" w:type="dxa"/>
              <w:right w:w="120" w:type="dxa"/>
            </w:tcMar>
          </w:tcPr>
          <w:p w14:paraId="5E1975F4" w14:textId="77777777" w:rsidR="001F2170" w:rsidRDefault="001F2170"/>
        </w:tc>
      </w:tr>
      <w:tr w:rsidR="001F2170" w14:paraId="7773B92A" w14:textId="77777777">
        <w:tblPrEx>
          <w:tblCellMar>
            <w:top w:w="0" w:type="dxa"/>
            <w:bottom w:w="0" w:type="dxa"/>
          </w:tblCellMar>
        </w:tblPrEx>
        <w:tc>
          <w:tcPr>
            <w:tcW w:w="3500" w:type="dxa"/>
            <w:tcBorders>
              <w:top w:val="single" w:sz="1" w:space="0" w:color="D1D5DB"/>
              <w:left w:val="single" w:sz="1" w:space="0" w:color="D1D5DB"/>
              <w:bottom w:val="single" w:sz="1" w:space="0" w:color="D1D5DB"/>
              <w:right w:val="single" w:sz="1" w:space="0" w:color="D1D5DB"/>
            </w:tcBorders>
            <w:shd w:val="clear" w:color="auto" w:fill="DBEAFE"/>
            <w:tcMar>
              <w:top w:w="100" w:type="dxa"/>
              <w:left w:w="120" w:type="dxa"/>
              <w:bottom w:w="100" w:type="dxa"/>
              <w:right w:w="120" w:type="dxa"/>
            </w:tcMar>
          </w:tcPr>
          <w:p w14:paraId="4AD91798" w14:textId="77777777" w:rsidR="001F2170" w:rsidRDefault="00000000">
            <w:r>
              <w:rPr>
                <w:b/>
                <w:bCs/>
              </w:rPr>
              <w:t>Were remediation procedures adequate to prevent future occurrences?</w:t>
            </w:r>
          </w:p>
        </w:tc>
        <w:tc>
          <w:tcPr>
            <w:tcW w:w="5860" w:type="dxa"/>
            <w:tcBorders>
              <w:top w:val="single" w:sz="1" w:space="0" w:color="D1D5DB"/>
              <w:left w:val="single" w:sz="1" w:space="0" w:color="D1D5DB"/>
              <w:bottom w:val="single" w:sz="1" w:space="0" w:color="D1D5DB"/>
              <w:right w:val="single" w:sz="1" w:space="0" w:color="D1D5DB"/>
            </w:tcBorders>
            <w:tcMar>
              <w:top w:w="100" w:type="dxa"/>
              <w:left w:w="120" w:type="dxa"/>
              <w:bottom w:w="100" w:type="dxa"/>
              <w:right w:w="120" w:type="dxa"/>
            </w:tcMar>
          </w:tcPr>
          <w:p w14:paraId="056B10E4" w14:textId="77777777" w:rsidR="001F2170" w:rsidRDefault="001F2170"/>
        </w:tc>
      </w:tr>
      <w:tr w:rsidR="001F2170" w14:paraId="3C22E065" w14:textId="77777777">
        <w:tblPrEx>
          <w:tblCellMar>
            <w:top w:w="0" w:type="dxa"/>
            <w:bottom w:w="0" w:type="dxa"/>
          </w:tblCellMar>
        </w:tblPrEx>
        <w:tc>
          <w:tcPr>
            <w:tcW w:w="3500" w:type="dxa"/>
            <w:tcBorders>
              <w:top w:val="single" w:sz="1" w:space="0" w:color="D1D5DB"/>
              <w:left w:val="single" w:sz="1" w:space="0" w:color="D1D5DB"/>
              <w:bottom w:val="single" w:sz="1" w:space="0" w:color="D1D5DB"/>
              <w:right w:val="single" w:sz="1" w:space="0" w:color="D1D5DB"/>
            </w:tcBorders>
            <w:shd w:val="clear" w:color="auto" w:fill="DBEAFE"/>
            <w:tcMar>
              <w:top w:w="100" w:type="dxa"/>
              <w:left w:w="120" w:type="dxa"/>
              <w:bottom w:w="100" w:type="dxa"/>
              <w:right w:w="120" w:type="dxa"/>
            </w:tcMar>
          </w:tcPr>
          <w:p w14:paraId="2D938542" w14:textId="77777777" w:rsidR="001F2170" w:rsidRDefault="00000000">
            <w:r>
              <w:rPr>
                <w:b/>
                <w:bCs/>
              </w:rPr>
              <w:t>Additional Information</w:t>
            </w:r>
          </w:p>
        </w:tc>
        <w:tc>
          <w:tcPr>
            <w:tcW w:w="5860" w:type="dxa"/>
            <w:tcBorders>
              <w:top w:val="single" w:sz="1" w:space="0" w:color="D1D5DB"/>
              <w:left w:val="single" w:sz="1" w:space="0" w:color="D1D5DB"/>
              <w:bottom w:val="single" w:sz="1" w:space="0" w:color="D1D5DB"/>
              <w:right w:val="single" w:sz="1" w:space="0" w:color="D1D5DB"/>
            </w:tcBorders>
            <w:tcMar>
              <w:top w:w="100" w:type="dxa"/>
              <w:left w:w="120" w:type="dxa"/>
              <w:bottom w:w="100" w:type="dxa"/>
              <w:right w:w="120" w:type="dxa"/>
            </w:tcMar>
          </w:tcPr>
          <w:p w14:paraId="0F6BF857" w14:textId="77777777" w:rsidR="001F2170" w:rsidRDefault="001F2170"/>
        </w:tc>
      </w:tr>
    </w:tbl>
    <w:p w14:paraId="210764C6" w14:textId="77777777" w:rsidR="00AB33AD" w:rsidRDefault="00AB33AD"/>
    <w:sectPr w:rsidR="00AB33AD" w:rsidSect="00974852">
      <w:headerReference w:type="default" r:id="rId10"/>
      <w:footerReference w:type="default" r:id="rId11"/>
      <w:pgSz w:w="12240" w:h="15840"/>
      <w:pgMar w:top="1440" w:right="1440" w:bottom="1440" w:left="1440" w:header="708" w:footer="7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B2E6AD" w14:textId="77777777" w:rsidR="00AB33AD" w:rsidRDefault="00AB33AD">
      <w:r>
        <w:separator/>
      </w:r>
    </w:p>
  </w:endnote>
  <w:endnote w:type="continuationSeparator" w:id="0">
    <w:p w14:paraId="79E27EB7" w14:textId="77777777" w:rsidR="00AB33AD" w:rsidRDefault="00AB3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80F11" w14:textId="1FFF9DA4" w:rsidR="001F2170" w:rsidRDefault="00A542AE" w:rsidP="00D523FE">
    <w:pPr>
      <w:pBdr>
        <w:top w:val="single" w:sz="6" w:space="8" w:color="6B21A8"/>
      </w:pBdr>
      <w:tabs>
        <w:tab w:val="right" w:pos="9360"/>
      </w:tabs>
    </w:pPr>
    <w:r>
      <w:rPr>
        <w:noProof/>
        <w:color w:val="6B7280"/>
        <w:sz w:val="18"/>
        <w:szCs w:val="18"/>
      </w:rPr>
      <w:drawing>
        <wp:inline distT="0" distB="0" distL="0" distR="0" wp14:anchorId="3CD261C8" wp14:editId="2AEB4D42">
          <wp:extent cx="208915" cy="208915"/>
          <wp:effectExtent l="0" t="0" r="0" b="0"/>
          <wp:docPr id="17926849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684980" name="Picture 1792684980"/>
                  <pic:cNvPicPr/>
                </pic:nvPicPr>
                <pic:blipFill>
                  <a:blip r:embed="rId1">
                    <a:extLst>
                      <a:ext uri="{28A0092B-C50C-407E-A947-70E740481C1C}">
                        <a14:useLocalDpi xmlns:a14="http://schemas.microsoft.com/office/drawing/2010/main" val="0"/>
                      </a:ext>
                    </a:extLst>
                  </a:blip>
                  <a:stretch>
                    <a:fillRect/>
                  </a:stretch>
                </pic:blipFill>
                <pic:spPr>
                  <a:xfrm>
                    <a:off x="0" y="0"/>
                    <a:ext cx="221595" cy="221595"/>
                  </a:xfrm>
                  <a:prstGeom prst="rect">
                    <a:avLst/>
                  </a:prstGeom>
                </pic:spPr>
              </pic:pic>
            </a:graphicData>
          </a:graphic>
        </wp:inline>
      </w:drawing>
    </w:r>
    <w:r w:rsidR="00000000">
      <w:rPr>
        <w:color w:val="6B7280"/>
        <w:sz w:val="18"/>
        <w:szCs w:val="18"/>
      </w:rPr>
      <w:tab/>
    </w:r>
    <w:r w:rsidR="00000000">
      <w:rPr>
        <w:color w:val="6B7280"/>
        <w:sz w:val="18"/>
        <w:szCs w:val="18"/>
      </w:rPr>
      <w:fldChar w:fldCharType="begin"/>
    </w:r>
    <w:r w:rsidR="00000000">
      <w:rPr>
        <w:color w:val="6B7280"/>
        <w:sz w:val="18"/>
        <w:szCs w:val="18"/>
      </w:rPr>
      <w:instrText>PAGE</w:instrText>
    </w:r>
    <w:r w:rsidR="00000000">
      <w:rPr>
        <w:color w:val="6B7280"/>
        <w:sz w:val="18"/>
        <w:szCs w:val="18"/>
      </w:rPr>
      <w:fldChar w:fldCharType="separate"/>
    </w:r>
    <w:r w:rsidR="00974852">
      <w:rPr>
        <w:noProof/>
        <w:color w:val="6B7280"/>
        <w:sz w:val="18"/>
        <w:szCs w:val="18"/>
      </w:rPr>
      <w:t>1</w:t>
    </w:r>
    <w:r w:rsidR="00000000">
      <w:rPr>
        <w:color w:val="6B72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D68942" w14:textId="77777777" w:rsidR="00AB33AD" w:rsidRDefault="00AB33AD">
      <w:r>
        <w:separator/>
      </w:r>
    </w:p>
  </w:footnote>
  <w:footnote w:type="continuationSeparator" w:id="0">
    <w:p w14:paraId="1CCEE33C" w14:textId="77777777" w:rsidR="00AB33AD" w:rsidRDefault="00AB33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D954B" w14:textId="184176BF" w:rsidR="001F2170" w:rsidRDefault="001F2170">
    <w:pPr>
      <w:pBdr>
        <w:bottom w:val="single" w:sz="6" w:space="1" w:color="6B21A8"/>
      </w:pBdr>
      <w:spacing w:after="2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24ECD"/>
    <w:multiLevelType w:val="hybridMultilevel"/>
    <w:tmpl w:val="AE64D136"/>
    <w:lvl w:ilvl="0" w:tplc="B11E8098">
      <w:start w:val="1"/>
      <w:numFmt w:val="bullet"/>
      <w:lvlText w:val="•"/>
      <w:lvlJc w:val="left"/>
      <w:pPr>
        <w:ind w:left="720" w:hanging="360"/>
      </w:pPr>
    </w:lvl>
    <w:lvl w:ilvl="1" w:tplc="B1905D30">
      <w:numFmt w:val="decimal"/>
      <w:lvlText w:val=""/>
      <w:lvlJc w:val="left"/>
    </w:lvl>
    <w:lvl w:ilvl="2" w:tplc="521A44F4">
      <w:numFmt w:val="decimal"/>
      <w:lvlText w:val=""/>
      <w:lvlJc w:val="left"/>
    </w:lvl>
    <w:lvl w:ilvl="3" w:tplc="9E78E0E6">
      <w:numFmt w:val="decimal"/>
      <w:lvlText w:val=""/>
      <w:lvlJc w:val="left"/>
    </w:lvl>
    <w:lvl w:ilvl="4" w:tplc="8982C316">
      <w:numFmt w:val="decimal"/>
      <w:lvlText w:val=""/>
      <w:lvlJc w:val="left"/>
    </w:lvl>
    <w:lvl w:ilvl="5" w:tplc="AA342D2E">
      <w:numFmt w:val="decimal"/>
      <w:lvlText w:val=""/>
      <w:lvlJc w:val="left"/>
    </w:lvl>
    <w:lvl w:ilvl="6" w:tplc="C590BECA">
      <w:numFmt w:val="decimal"/>
      <w:lvlText w:val=""/>
      <w:lvlJc w:val="left"/>
    </w:lvl>
    <w:lvl w:ilvl="7" w:tplc="EFBEF30C">
      <w:numFmt w:val="decimal"/>
      <w:lvlText w:val=""/>
      <w:lvlJc w:val="left"/>
    </w:lvl>
    <w:lvl w:ilvl="8" w:tplc="CDD84EB0">
      <w:numFmt w:val="decimal"/>
      <w:lvlText w:val=""/>
      <w:lvlJc w:val="left"/>
    </w:lvl>
  </w:abstractNum>
  <w:abstractNum w:abstractNumId="1" w15:restartNumberingAfterBreak="0">
    <w:nsid w:val="62594741"/>
    <w:multiLevelType w:val="hybridMultilevel"/>
    <w:tmpl w:val="77AED962"/>
    <w:lvl w:ilvl="0" w:tplc="3E7C96FC">
      <w:start w:val="1"/>
      <w:numFmt w:val="bullet"/>
      <w:lvlText w:val="●"/>
      <w:lvlJc w:val="left"/>
      <w:pPr>
        <w:ind w:left="720" w:hanging="360"/>
      </w:pPr>
    </w:lvl>
    <w:lvl w:ilvl="1" w:tplc="AD96D490">
      <w:start w:val="1"/>
      <w:numFmt w:val="bullet"/>
      <w:lvlText w:val="○"/>
      <w:lvlJc w:val="left"/>
      <w:pPr>
        <w:ind w:left="1440" w:hanging="360"/>
      </w:pPr>
    </w:lvl>
    <w:lvl w:ilvl="2" w:tplc="43C40500">
      <w:start w:val="1"/>
      <w:numFmt w:val="bullet"/>
      <w:lvlText w:val="■"/>
      <w:lvlJc w:val="left"/>
      <w:pPr>
        <w:ind w:left="2160" w:hanging="360"/>
      </w:pPr>
    </w:lvl>
    <w:lvl w:ilvl="3" w:tplc="2DF8E88C">
      <w:start w:val="1"/>
      <w:numFmt w:val="bullet"/>
      <w:lvlText w:val="●"/>
      <w:lvlJc w:val="left"/>
      <w:pPr>
        <w:ind w:left="2880" w:hanging="360"/>
      </w:pPr>
    </w:lvl>
    <w:lvl w:ilvl="4" w:tplc="CD0832DA">
      <w:start w:val="1"/>
      <w:numFmt w:val="bullet"/>
      <w:lvlText w:val="○"/>
      <w:lvlJc w:val="left"/>
      <w:pPr>
        <w:ind w:left="3600" w:hanging="360"/>
      </w:pPr>
    </w:lvl>
    <w:lvl w:ilvl="5" w:tplc="605C4712">
      <w:start w:val="1"/>
      <w:numFmt w:val="bullet"/>
      <w:lvlText w:val="■"/>
      <w:lvlJc w:val="left"/>
      <w:pPr>
        <w:ind w:left="4320" w:hanging="360"/>
      </w:pPr>
    </w:lvl>
    <w:lvl w:ilvl="6" w:tplc="DBA4C1DC">
      <w:start w:val="1"/>
      <w:numFmt w:val="bullet"/>
      <w:lvlText w:val="●"/>
      <w:lvlJc w:val="left"/>
      <w:pPr>
        <w:ind w:left="5040" w:hanging="360"/>
      </w:pPr>
    </w:lvl>
    <w:lvl w:ilvl="7" w:tplc="86888E58">
      <w:start w:val="1"/>
      <w:numFmt w:val="bullet"/>
      <w:lvlText w:val="●"/>
      <w:lvlJc w:val="left"/>
      <w:pPr>
        <w:ind w:left="5760" w:hanging="360"/>
      </w:pPr>
    </w:lvl>
    <w:lvl w:ilvl="8" w:tplc="612E9208">
      <w:start w:val="1"/>
      <w:numFmt w:val="bullet"/>
      <w:lvlText w:val="●"/>
      <w:lvlJc w:val="left"/>
      <w:pPr>
        <w:ind w:left="6480" w:hanging="360"/>
      </w:pPr>
    </w:lvl>
  </w:abstractNum>
  <w:num w:numId="1" w16cid:durableId="191766562">
    <w:abstractNumId w:val="1"/>
    <w:lvlOverride w:ilvl="0">
      <w:startOverride w:val="1"/>
    </w:lvlOverride>
  </w:num>
  <w:num w:numId="2" w16cid:durableId="544220128">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170"/>
    <w:rsid w:val="00002F74"/>
    <w:rsid w:val="000346C2"/>
    <w:rsid w:val="000850CB"/>
    <w:rsid w:val="00090D56"/>
    <w:rsid w:val="000B5C90"/>
    <w:rsid w:val="00113CE4"/>
    <w:rsid w:val="00122210"/>
    <w:rsid w:val="0014554C"/>
    <w:rsid w:val="00154A33"/>
    <w:rsid w:val="001964B6"/>
    <w:rsid w:val="001968E4"/>
    <w:rsid w:val="001F2170"/>
    <w:rsid w:val="00251DB4"/>
    <w:rsid w:val="002A5B50"/>
    <w:rsid w:val="002B764E"/>
    <w:rsid w:val="002C03D1"/>
    <w:rsid w:val="002C3EC1"/>
    <w:rsid w:val="002F6370"/>
    <w:rsid w:val="00324606"/>
    <w:rsid w:val="003972AA"/>
    <w:rsid w:val="004122FE"/>
    <w:rsid w:val="00441C08"/>
    <w:rsid w:val="00441FE5"/>
    <w:rsid w:val="0046539A"/>
    <w:rsid w:val="004958C5"/>
    <w:rsid w:val="004E414E"/>
    <w:rsid w:val="00521410"/>
    <w:rsid w:val="005234CB"/>
    <w:rsid w:val="005653BC"/>
    <w:rsid w:val="005C6646"/>
    <w:rsid w:val="00601807"/>
    <w:rsid w:val="00637D3B"/>
    <w:rsid w:val="00645AF2"/>
    <w:rsid w:val="006A4F46"/>
    <w:rsid w:val="006B61BF"/>
    <w:rsid w:val="006E7AEB"/>
    <w:rsid w:val="00731510"/>
    <w:rsid w:val="007632EA"/>
    <w:rsid w:val="007C775B"/>
    <w:rsid w:val="0080074E"/>
    <w:rsid w:val="00833A85"/>
    <w:rsid w:val="00854F9B"/>
    <w:rsid w:val="00855874"/>
    <w:rsid w:val="008722F6"/>
    <w:rsid w:val="00887EE0"/>
    <w:rsid w:val="009071A8"/>
    <w:rsid w:val="00912AA2"/>
    <w:rsid w:val="00934B79"/>
    <w:rsid w:val="00974325"/>
    <w:rsid w:val="00974852"/>
    <w:rsid w:val="00980D37"/>
    <w:rsid w:val="00994341"/>
    <w:rsid w:val="00A25C72"/>
    <w:rsid w:val="00A542AE"/>
    <w:rsid w:val="00A72830"/>
    <w:rsid w:val="00A97BF9"/>
    <w:rsid w:val="00AA19E9"/>
    <w:rsid w:val="00AB33AD"/>
    <w:rsid w:val="00B123A2"/>
    <w:rsid w:val="00B61F6E"/>
    <w:rsid w:val="00B83BF0"/>
    <w:rsid w:val="00B879F4"/>
    <w:rsid w:val="00BD0957"/>
    <w:rsid w:val="00BE4B90"/>
    <w:rsid w:val="00C726CB"/>
    <w:rsid w:val="00C9391A"/>
    <w:rsid w:val="00CA09FD"/>
    <w:rsid w:val="00CA2299"/>
    <w:rsid w:val="00CA2F66"/>
    <w:rsid w:val="00D523FE"/>
    <w:rsid w:val="00D6170D"/>
    <w:rsid w:val="00D800C0"/>
    <w:rsid w:val="00DD148E"/>
    <w:rsid w:val="00E3526D"/>
    <w:rsid w:val="00E44E83"/>
    <w:rsid w:val="00EA7C92"/>
    <w:rsid w:val="00F4013C"/>
    <w:rsid w:val="00F87933"/>
    <w:rsid w:val="00FB6736"/>
    <w:rsid w:val="00FF0D28"/>
    <w:rsid w:val="00FF6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973D79"/>
  <w15:docId w15:val="{7EFC58BF-07C3-634C-BCCA-61C1B87F6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1F2937"/>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974852"/>
    <w:pPr>
      <w:tabs>
        <w:tab w:val="center" w:pos="4680"/>
        <w:tab w:val="right" w:pos="9360"/>
      </w:tabs>
    </w:pPr>
  </w:style>
  <w:style w:type="character" w:customStyle="1" w:styleId="HeaderChar">
    <w:name w:val="Header Char"/>
    <w:basedOn w:val="DefaultParagraphFont"/>
    <w:link w:val="Header"/>
    <w:uiPriority w:val="99"/>
    <w:rsid w:val="00974852"/>
  </w:style>
  <w:style w:type="paragraph" w:styleId="Footer">
    <w:name w:val="footer"/>
    <w:basedOn w:val="Normal"/>
    <w:link w:val="FooterChar"/>
    <w:uiPriority w:val="99"/>
    <w:unhideWhenUsed/>
    <w:rsid w:val="00974852"/>
    <w:pPr>
      <w:tabs>
        <w:tab w:val="center" w:pos="4680"/>
        <w:tab w:val="right" w:pos="9360"/>
      </w:tabs>
    </w:pPr>
  </w:style>
  <w:style w:type="character" w:customStyle="1" w:styleId="FooterChar">
    <w:name w:val="Footer Char"/>
    <w:basedOn w:val="DefaultParagraphFont"/>
    <w:link w:val="Footer"/>
    <w:uiPriority w:val="99"/>
    <w:rsid w:val="00974852"/>
  </w:style>
  <w:style w:type="character" w:styleId="PageNumber">
    <w:name w:val="page number"/>
    <w:basedOn w:val="DefaultParagraphFont"/>
    <w:uiPriority w:val="99"/>
    <w:semiHidden/>
    <w:unhideWhenUsed/>
    <w:rsid w:val="00AA19E9"/>
  </w:style>
  <w:style w:type="paragraph" w:styleId="TOCHeading">
    <w:name w:val="TOC Heading"/>
    <w:basedOn w:val="Heading1"/>
    <w:next w:val="Normal"/>
    <w:uiPriority w:val="39"/>
    <w:unhideWhenUsed/>
    <w:qFormat/>
    <w:rsid w:val="005234CB"/>
    <w:pPr>
      <w:keepNext/>
      <w:keepLines/>
      <w:spacing w:before="480" w:line="276" w:lineRule="auto"/>
      <w:outlineLvl w:val="9"/>
    </w:pPr>
    <w:rPr>
      <w:rFonts w:asciiTheme="majorHAnsi" w:eastAsiaTheme="majorEastAsia" w:hAnsiTheme="majorHAnsi" w:cstheme="majorBidi"/>
      <w:b/>
      <w:bCs/>
      <w:color w:val="0F4761" w:themeColor="accent1" w:themeShade="BF"/>
      <w:sz w:val="28"/>
      <w:szCs w:val="28"/>
    </w:rPr>
  </w:style>
  <w:style w:type="paragraph" w:styleId="TOC1">
    <w:name w:val="toc 1"/>
    <w:basedOn w:val="Normal"/>
    <w:next w:val="Normal"/>
    <w:autoRedefine/>
    <w:uiPriority w:val="39"/>
    <w:unhideWhenUsed/>
    <w:rsid w:val="005234CB"/>
    <w:pPr>
      <w:spacing w:before="120"/>
    </w:pPr>
    <w:rPr>
      <w:rFonts w:asciiTheme="minorHAnsi" w:hAnsiTheme="minorHAnsi"/>
      <w:b/>
      <w:bCs/>
      <w:i/>
      <w:iCs/>
      <w:sz w:val="24"/>
      <w:szCs w:val="24"/>
    </w:rPr>
  </w:style>
  <w:style w:type="paragraph" w:styleId="TOC2">
    <w:name w:val="toc 2"/>
    <w:basedOn w:val="Normal"/>
    <w:next w:val="Normal"/>
    <w:autoRedefine/>
    <w:uiPriority w:val="39"/>
    <w:unhideWhenUsed/>
    <w:rsid w:val="005234CB"/>
    <w:pPr>
      <w:spacing w:before="120"/>
      <w:ind w:left="200"/>
    </w:pPr>
    <w:rPr>
      <w:rFonts w:asciiTheme="minorHAnsi" w:hAnsiTheme="minorHAnsi"/>
      <w:b/>
      <w:bCs/>
      <w:sz w:val="22"/>
      <w:szCs w:val="22"/>
    </w:rPr>
  </w:style>
  <w:style w:type="paragraph" w:styleId="TOC3">
    <w:name w:val="toc 3"/>
    <w:basedOn w:val="Normal"/>
    <w:next w:val="Normal"/>
    <w:autoRedefine/>
    <w:uiPriority w:val="39"/>
    <w:semiHidden/>
    <w:unhideWhenUsed/>
    <w:rsid w:val="005234CB"/>
    <w:pPr>
      <w:ind w:left="400"/>
    </w:pPr>
    <w:rPr>
      <w:rFonts w:asciiTheme="minorHAnsi" w:hAnsiTheme="minorHAnsi"/>
    </w:rPr>
  </w:style>
  <w:style w:type="paragraph" w:styleId="TOC4">
    <w:name w:val="toc 4"/>
    <w:basedOn w:val="Normal"/>
    <w:next w:val="Normal"/>
    <w:autoRedefine/>
    <w:uiPriority w:val="39"/>
    <w:semiHidden/>
    <w:unhideWhenUsed/>
    <w:rsid w:val="005234CB"/>
    <w:pPr>
      <w:ind w:left="600"/>
    </w:pPr>
    <w:rPr>
      <w:rFonts w:asciiTheme="minorHAnsi" w:hAnsiTheme="minorHAnsi"/>
    </w:rPr>
  </w:style>
  <w:style w:type="paragraph" w:styleId="TOC5">
    <w:name w:val="toc 5"/>
    <w:basedOn w:val="Normal"/>
    <w:next w:val="Normal"/>
    <w:autoRedefine/>
    <w:uiPriority w:val="39"/>
    <w:semiHidden/>
    <w:unhideWhenUsed/>
    <w:rsid w:val="005234CB"/>
    <w:pPr>
      <w:ind w:left="800"/>
    </w:pPr>
    <w:rPr>
      <w:rFonts w:asciiTheme="minorHAnsi" w:hAnsiTheme="minorHAnsi"/>
    </w:rPr>
  </w:style>
  <w:style w:type="paragraph" w:styleId="TOC6">
    <w:name w:val="toc 6"/>
    <w:basedOn w:val="Normal"/>
    <w:next w:val="Normal"/>
    <w:autoRedefine/>
    <w:uiPriority w:val="39"/>
    <w:semiHidden/>
    <w:unhideWhenUsed/>
    <w:rsid w:val="005234CB"/>
    <w:pPr>
      <w:ind w:left="1000"/>
    </w:pPr>
    <w:rPr>
      <w:rFonts w:asciiTheme="minorHAnsi" w:hAnsiTheme="minorHAnsi"/>
    </w:rPr>
  </w:style>
  <w:style w:type="paragraph" w:styleId="TOC7">
    <w:name w:val="toc 7"/>
    <w:basedOn w:val="Normal"/>
    <w:next w:val="Normal"/>
    <w:autoRedefine/>
    <w:uiPriority w:val="39"/>
    <w:semiHidden/>
    <w:unhideWhenUsed/>
    <w:rsid w:val="005234CB"/>
    <w:pPr>
      <w:ind w:left="1200"/>
    </w:pPr>
    <w:rPr>
      <w:rFonts w:asciiTheme="minorHAnsi" w:hAnsiTheme="minorHAnsi"/>
    </w:rPr>
  </w:style>
  <w:style w:type="paragraph" w:styleId="TOC8">
    <w:name w:val="toc 8"/>
    <w:basedOn w:val="Normal"/>
    <w:next w:val="Normal"/>
    <w:autoRedefine/>
    <w:uiPriority w:val="39"/>
    <w:semiHidden/>
    <w:unhideWhenUsed/>
    <w:rsid w:val="005234CB"/>
    <w:pPr>
      <w:ind w:left="1400"/>
    </w:pPr>
    <w:rPr>
      <w:rFonts w:asciiTheme="minorHAnsi" w:hAnsiTheme="minorHAnsi"/>
    </w:rPr>
  </w:style>
  <w:style w:type="paragraph" w:styleId="TOC9">
    <w:name w:val="toc 9"/>
    <w:basedOn w:val="Normal"/>
    <w:next w:val="Normal"/>
    <w:autoRedefine/>
    <w:uiPriority w:val="39"/>
    <w:semiHidden/>
    <w:unhideWhenUsed/>
    <w:rsid w:val="005234CB"/>
    <w:pPr>
      <w:ind w:left="1600"/>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C3FDE1-BC26-1B49-982A-0609353C7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2803</Words>
  <Characters>15979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Russell Craig</cp:lastModifiedBy>
  <cp:revision>3</cp:revision>
  <cp:lastPrinted>2026-04-15T21:09:00Z</cp:lastPrinted>
  <dcterms:created xsi:type="dcterms:W3CDTF">2026-04-15T21:09:00Z</dcterms:created>
  <dcterms:modified xsi:type="dcterms:W3CDTF">2026-04-15T21:09:00Z</dcterms:modified>
</cp:coreProperties>
</file>